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30" w:rsidRPr="008D59AF" w:rsidRDefault="006C2E6C">
      <w:pPr>
        <w:pStyle w:val="Nagwek1"/>
        <w:ind w:right="36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 xml:space="preserve">znak postępowania: </w:t>
      </w:r>
      <w:r w:rsidR="006C4EE9" w:rsidRPr="00DA6E8A">
        <w:rPr>
          <w:sz w:val="20"/>
          <w:szCs w:val="20"/>
        </w:rPr>
        <w:t>POIS-399-</w:t>
      </w:r>
      <w:r w:rsidR="006C4EE9">
        <w:rPr>
          <w:sz w:val="20"/>
          <w:szCs w:val="20"/>
        </w:rPr>
        <w:t>4</w:t>
      </w:r>
      <w:r w:rsidR="006C4EE9" w:rsidRPr="00DA6E8A">
        <w:rPr>
          <w:sz w:val="20"/>
          <w:szCs w:val="20"/>
        </w:rPr>
        <w:t>/2014</w:t>
      </w:r>
    </w:p>
    <w:p w:rsidR="00237930" w:rsidRPr="008D59AF" w:rsidRDefault="006C2E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9AF">
        <w:rPr>
          <w:rFonts w:ascii="Times New Roman" w:hAnsi="Times New Roman" w:cs="Times New Roman"/>
          <w:b/>
          <w:sz w:val="24"/>
          <w:szCs w:val="24"/>
        </w:rPr>
        <w:t>SPECYFIKACJA ISTOTNYCH WARUNKÓW ZAMÓWIENIA</w:t>
      </w:r>
    </w:p>
    <w:p w:rsidR="00237930" w:rsidRPr="008D59AF" w:rsidRDefault="006C2E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9AF">
        <w:rPr>
          <w:rFonts w:ascii="Times New Roman" w:hAnsi="Times New Roman" w:cs="Times New Roman"/>
          <w:b/>
          <w:sz w:val="24"/>
          <w:szCs w:val="24"/>
        </w:rPr>
        <w:t>(zwana dalej „specyfikacją” lub „SIWZ”)</w:t>
      </w:r>
    </w:p>
    <w:p w:rsidR="00237930" w:rsidRPr="008D59AF" w:rsidRDefault="006C2E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9AF">
        <w:rPr>
          <w:rFonts w:ascii="Times New Roman" w:hAnsi="Times New Roman" w:cs="Times New Roman"/>
          <w:b/>
          <w:sz w:val="24"/>
          <w:szCs w:val="24"/>
        </w:rPr>
        <w:t>dla postępowania na:</w:t>
      </w:r>
    </w:p>
    <w:p w:rsidR="00237930" w:rsidRPr="008D59AF" w:rsidRDefault="0023793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Start w:id="0" w:name="Tekst1"/>
    <w:p w:rsidR="00237930" w:rsidRPr="008D59AF" w:rsidRDefault="007154C7" w:rsidP="006C4EE9">
      <w:pPr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C2E6C" w:rsidRPr="008D59A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8D59AF">
        <w:rPr>
          <w:rFonts w:ascii="Times New Roman" w:hAnsi="Times New Roman" w:cs="Times New Roman"/>
          <w:sz w:val="24"/>
          <w:szCs w:val="24"/>
        </w:rPr>
      </w:r>
      <w:r w:rsidRPr="008D59AF">
        <w:rPr>
          <w:rFonts w:ascii="Times New Roman" w:hAnsi="Times New Roman" w:cs="Times New Roman"/>
          <w:sz w:val="24"/>
          <w:szCs w:val="24"/>
        </w:rPr>
        <w:fldChar w:fldCharType="separate"/>
      </w:r>
      <w:r w:rsidR="006C2E6C" w:rsidRPr="008D59AF">
        <w:rPr>
          <w:rFonts w:ascii="Times New Roman" w:hAnsi="Times New Roman" w:cs="Times New Roman"/>
          <w:b/>
          <w:sz w:val="24"/>
          <w:szCs w:val="24"/>
        </w:rPr>
        <w:t>koordynację i prowadzenie projektu: „Zabezpieczenie  populacji żubrów w północno-zachodniej Polsce przed presją turystyczną”  realizowanym w ramach Programu Operacyjnego Infrastruktura i Środowisko (PO IiŚ) ze środków Europejskiego Funduszu Rozwoju Regionalnego, (umowa o dofinansowanie projektu z dnia 21.03.2013 r. nr POIS. 05.01.00-00-399/12), zwanego dalej „Projektem”   </w:t>
      </w:r>
      <w:r w:rsidRPr="008D59AF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0"/>
    </w:p>
    <w:p w:rsidR="00237930" w:rsidRPr="008D59AF" w:rsidRDefault="006C2E6C">
      <w:pPr>
        <w:spacing w:line="360" w:lineRule="auto"/>
        <w:ind w:right="3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9A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D59AF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6C4EE9" w:rsidRDefault="006C4EE9" w:rsidP="006C4EE9">
      <w:pPr>
        <w:spacing w:line="360" w:lineRule="auto"/>
        <w:ind w:left="0" w:firstLine="0"/>
      </w:pPr>
      <w:r>
        <w:rPr>
          <w:b/>
        </w:rPr>
        <w:t>Informacje o zamawiającym</w:t>
      </w:r>
    </w:p>
    <w:p w:rsidR="006C4EE9" w:rsidRDefault="006C4EE9" w:rsidP="006C4EE9">
      <w:pPr>
        <w:ind w:firstLine="0"/>
      </w:pPr>
      <w:r>
        <w:t>Zachodniopomorskie Towarzystwo Przyrodnicze, zwane w dalszej części „zamawiającym” z siedzibą: ul. Wąska 13, 71-415 Szczecin, siedziba terenowa, adres do kontaktu w sprawie zamówienia:  Dłusko 14, 73-155 Węgorzyno</w:t>
      </w:r>
      <w:bookmarkStart w:id="1" w:name="__Fieldmark__2_732796023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826390">
        <w:fldChar w:fldCharType="separate"/>
      </w:r>
      <w:r>
        <w:fldChar w:fldCharType="end"/>
      </w:r>
      <w:bookmarkEnd w:id="1"/>
      <w:r>
        <w:t>.</w:t>
      </w:r>
    </w:p>
    <w:p w:rsidR="006C4EE9" w:rsidRDefault="006C4EE9" w:rsidP="006C4EE9">
      <w:pPr>
        <w:ind w:firstLine="0"/>
      </w:pPr>
      <w:r w:rsidRPr="00DA6E8A">
        <w:t xml:space="preserve">tel. kom. +48 661 647 616, </w:t>
      </w:r>
      <w:r>
        <w:t xml:space="preserve">tel. +48 </w:t>
      </w:r>
      <w:r w:rsidRPr="00DA6E8A">
        <w:t>91 397 29 35</w:t>
      </w:r>
      <w:r>
        <w:t xml:space="preserve">, fax +48 </w:t>
      </w:r>
      <w:r w:rsidRPr="00DA6E8A">
        <w:t>91 397 29 35</w:t>
      </w:r>
    </w:p>
    <w:p w:rsidR="006C4EE9" w:rsidRPr="00DA6E8A" w:rsidRDefault="006C4EE9" w:rsidP="006C4EE9">
      <w:pPr>
        <w:ind w:firstLine="0"/>
      </w:pPr>
      <w:r>
        <w:t xml:space="preserve">adres strony internetowej: </w:t>
      </w:r>
      <w:hyperlink r:id="rId8" w:history="1">
        <w:r w:rsidRPr="00DA6E8A">
          <w:t>http://zubry.org.pl</w:t>
        </w:r>
      </w:hyperlink>
      <w:r>
        <w:t xml:space="preserve">, </w:t>
      </w:r>
      <w:hyperlink r:id="rId9" w:history="1">
        <w:r w:rsidRPr="00DA6E8A">
          <w:t>http://zubry.home.pl</w:t>
        </w:r>
      </w:hyperlink>
      <w:r>
        <w:t xml:space="preserve"> </w:t>
      </w:r>
    </w:p>
    <w:p w:rsidR="006C4EE9" w:rsidRDefault="006C4EE9" w:rsidP="006C4EE9">
      <w:pPr>
        <w:pStyle w:val="Tekstpodstawowy21"/>
        <w:spacing w:before="40"/>
        <w:ind w:left="4254" w:hanging="4254"/>
        <w:rPr>
          <w:rFonts w:ascii="Times New Roman" w:hAnsi="Times New Roman" w:cs="Times New Roman"/>
          <w:b/>
          <w:sz w:val="24"/>
          <w:szCs w:val="24"/>
        </w:rPr>
      </w:pPr>
    </w:p>
    <w:p w:rsidR="006C4EE9" w:rsidRPr="00DA6E8A" w:rsidRDefault="006C4EE9" w:rsidP="006C4EE9">
      <w:pPr>
        <w:spacing w:line="360" w:lineRule="auto"/>
        <w:ind w:left="0" w:firstLine="0"/>
        <w:rPr>
          <w:b/>
        </w:rPr>
      </w:pPr>
      <w:r w:rsidRPr="00DA6E8A">
        <w:rPr>
          <w:b/>
        </w:rPr>
        <w:t>Tryb udzielenia zamówienia</w:t>
      </w:r>
    </w:p>
    <w:p w:rsidR="006C4EE9" w:rsidRDefault="006C4EE9" w:rsidP="006C4EE9">
      <w:pPr>
        <w:spacing w:line="360" w:lineRule="auto"/>
        <w:ind w:firstLine="0"/>
        <w:rPr>
          <w:b/>
        </w:rPr>
      </w:pPr>
      <w:r>
        <w:t xml:space="preserve">Zamówienie publiczne udzielane jest zgodnie z ustawą z dnia 29 stycznia 2004 r. – Prawo zamówień publicznych (tekst jednolity z dnia 9 sierpnia 2013r. </w:t>
      </w:r>
      <w:proofErr w:type="spellStart"/>
      <w:r>
        <w:t>Dz.U</w:t>
      </w:r>
      <w:proofErr w:type="spellEnd"/>
      <w:r>
        <w:t>. z  2013 r., poz. 907), zwaną dalej „ustawą”, w trybie przetargu nieograniczonego.</w:t>
      </w:r>
    </w:p>
    <w:p w:rsidR="006C4EE9" w:rsidRDefault="006C4EE9" w:rsidP="006C4EE9">
      <w:pPr>
        <w:spacing w:line="360" w:lineRule="auto"/>
        <w:rPr>
          <w:b/>
        </w:rPr>
      </w:pPr>
    </w:p>
    <w:p w:rsidR="006C4EE9" w:rsidRDefault="006C4EE9" w:rsidP="006C4EE9">
      <w:pPr>
        <w:spacing w:line="360" w:lineRule="auto"/>
        <w:ind w:left="0" w:firstLine="0"/>
        <w:rPr>
          <w:b/>
        </w:rPr>
      </w:pPr>
      <w:r>
        <w:rPr>
          <w:b/>
        </w:rPr>
        <w:t xml:space="preserve">Rodzaj zamówienia: </w:t>
      </w:r>
      <w:r w:rsidRPr="00DA6E8A">
        <w:rPr>
          <w:b/>
        </w:rPr>
        <w:t>usługa</w:t>
      </w:r>
    </w:p>
    <w:p w:rsidR="006C4EE9" w:rsidRDefault="006C4EE9" w:rsidP="006C4EE9">
      <w:pPr>
        <w:spacing w:line="360" w:lineRule="auto"/>
        <w:ind w:left="0" w:firstLine="0"/>
        <w:rPr>
          <w:b/>
        </w:rPr>
      </w:pPr>
      <w:r>
        <w:rPr>
          <w:b/>
        </w:rPr>
        <w:t>Wartość zamówienia:</w:t>
      </w:r>
      <w:r w:rsidRPr="00DA6E8A">
        <w:rPr>
          <w:b/>
        </w:rPr>
        <w:t xml:space="preserve"> nie przekracza równowartość 200 00</w:t>
      </w:r>
      <w:r w:rsidR="00281DF5">
        <w:rPr>
          <w:b/>
        </w:rPr>
        <w:t>7</w:t>
      </w:r>
      <w:r w:rsidRPr="00DA6E8A">
        <w:rPr>
          <w:b/>
        </w:rPr>
        <w:t xml:space="preserve"> Euro</w:t>
      </w:r>
    </w:p>
    <w:p w:rsidR="006C4EE9" w:rsidRDefault="006C4EE9" w:rsidP="006C4EE9">
      <w:pPr>
        <w:spacing w:line="360" w:lineRule="auto"/>
        <w:ind w:left="0" w:firstLine="0"/>
        <w:rPr>
          <w:b/>
        </w:rPr>
      </w:pPr>
      <w:r>
        <w:rPr>
          <w:b/>
        </w:rPr>
        <w:t>Specyfikacj</w:t>
      </w:r>
      <w:r w:rsidR="00281DF5">
        <w:rPr>
          <w:b/>
        </w:rPr>
        <w:t xml:space="preserve">ę zatwierdził w dniu 17-01-2014 prezes Jacek </w:t>
      </w:r>
      <w:proofErr w:type="spellStart"/>
      <w:r w:rsidR="00281DF5">
        <w:rPr>
          <w:b/>
        </w:rPr>
        <w:t>Kaliciuk</w:t>
      </w:r>
      <w:proofErr w:type="spellEnd"/>
    </w:p>
    <w:p w:rsidR="00B653D5" w:rsidRDefault="00B653D5" w:rsidP="00B653D5">
      <w:pPr>
        <w:spacing w:line="240" w:lineRule="auto"/>
        <w:ind w:left="0" w:firstLine="0"/>
        <w:rPr>
          <w:b/>
        </w:rPr>
      </w:pPr>
    </w:p>
    <w:p w:rsidR="00B653D5" w:rsidRDefault="00B653D5" w:rsidP="00B653D5">
      <w:pPr>
        <w:spacing w:line="240" w:lineRule="auto"/>
        <w:ind w:left="0" w:firstLine="0"/>
        <w:rPr>
          <w:b/>
        </w:rPr>
      </w:pPr>
    </w:p>
    <w:p w:rsidR="00B653D5" w:rsidRDefault="00B653D5" w:rsidP="00B653D5">
      <w:pPr>
        <w:spacing w:line="240" w:lineRule="auto"/>
        <w:ind w:left="0" w:firstLine="0"/>
        <w:rPr>
          <w:b/>
        </w:rPr>
      </w:pPr>
    </w:p>
    <w:p w:rsidR="00B653D5" w:rsidRPr="00B653D5" w:rsidRDefault="00B653D5" w:rsidP="00B653D5">
      <w:pPr>
        <w:spacing w:line="240" w:lineRule="auto"/>
        <w:ind w:left="0" w:firstLine="0"/>
        <w:rPr>
          <w:b/>
          <w:sz w:val="16"/>
          <w:szCs w:val="16"/>
        </w:rPr>
      </w:pPr>
      <w:r w:rsidRPr="00B653D5">
        <w:rPr>
          <w:b/>
          <w:sz w:val="16"/>
          <w:szCs w:val="16"/>
        </w:rPr>
        <w:t>Ogłoszenie opublikowano w BZP 20-01-2014</w:t>
      </w:r>
    </w:p>
    <w:p w:rsidR="00B653D5" w:rsidRPr="00B653D5" w:rsidRDefault="00B653D5" w:rsidP="00B653D5">
      <w:pPr>
        <w:spacing w:line="240" w:lineRule="auto"/>
        <w:ind w:left="0" w:firstLine="0"/>
        <w:rPr>
          <w:b/>
          <w:sz w:val="16"/>
          <w:szCs w:val="16"/>
        </w:rPr>
      </w:pPr>
      <w:r w:rsidRPr="00B653D5">
        <w:rPr>
          <w:b/>
          <w:sz w:val="16"/>
          <w:szCs w:val="16"/>
        </w:rPr>
        <w:t>pod nr 12681-2014</w:t>
      </w:r>
    </w:p>
    <w:p w:rsidR="006C4EE9" w:rsidRDefault="006C4EE9" w:rsidP="006C4EE9">
      <w:pPr>
        <w:spacing w:line="360" w:lineRule="auto"/>
        <w:ind w:right="330"/>
      </w:pPr>
    </w:p>
    <w:p w:rsidR="006C4EE9" w:rsidRDefault="006C4EE9" w:rsidP="006C4EE9">
      <w:pPr>
        <w:spacing w:line="360" w:lineRule="auto"/>
        <w:ind w:right="330"/>
      </w:pPr>
    </w:p>
    <w:p w:rsidR="006C4EE9" w:rsidRDefault="006C4EE9">
      <w:pPr>
        <w:tabs>
          <w:tab w:val="clear" w:pos="992"/>
        </w:tabs>
        <w:suppressAutoHyphens w:val="0"/>
        <w:spacing w:before="0" w:line="240" w:lineRule="auto"/>
        <w:ind w:left="0" w:firstLine="0"/>
        <w:jc w:val="left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37930" w:rsidRPr="008D59AF" w:rsidRDefault="006C2E6C">
      <w:pPr>
        <w:spacing w:line="360" w:lineRule="auto"/>
        <w:ind w:right="330"/>
        <w:jc w:val="center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lastRenderedPageBreak/>
        <w:t>Spis treści</w:t>
      </w:r>
    </w:p>
    <w:p w:rsidR="00237930" w:rsidRPr="008D59AF" w:rsidRDefault="006C2E6C">
      <w:pPr>
        <w:spacing w:line="360" w:lineRule="auto"/>
        <w:ind w:right="330"/>
        <w:jc w:val="left"/>
        <w:rPr>
          <w:rFonts w:ascii="Times New Roman" w:hAnsi="Times New Roman" w:cs="Times New Roman"/>
          <w:sz w:val="24"/>
          <w:szCs w:val="24"/>
        </w:rPr>
      </w:pPr>
      <w:r w:rsidRPr="00281DF5">
        <w:rPr>
          <w:rFonts w:ascii="Times New Roman" w:hAnsi="Times New Roman" w:cs="Times New Roman"/>
          <w:sz w:val="24"/>
          <w:szCs w:val="24"/>
        </w:rPr>
        <w:t>Rozdział:</w:t>
      </w:r>
    </w:p>
    <w:p w:rsidR="00237930" w:rsidRPr="008D59AF" w:rsidRDefault="006C2E6C">
      <w:pPr>
        <w:pStyle w:val="Akapitzlist1"/>
        <w:numPr>
          <w:ilvl w:val="0"/>
          <w:numId w:val="21"/>
        </w:numPr>
        <w:spacing w:line="360" w:lineRule="auto"/>
        <w:ind w:right="330" w:firstLine="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Opis przedmiotu zamówienia;</w:t>
      </w:r>
    </w:p>
    <w:p w:rsidR="00237930" w:rsidRPr="008D59AF" w:rsidRDefault="006C2E6C">
      <w:pPr>
        <w:pStyle w:val="Akapitzlist1"/>
        <w:numPr>
          <w:ilvl w:val="0"/>
          <w:numId w:val="21"/>
        </w:numPr>
        <w:spacing w:line="360" w:lineRule="auto"/>
        <w:ind w:right="330" w:firstLine="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Termin wykonania zamówienia;</w:t>
      </w:r>
    </w:p>
    <w:p w:rsidR="00237930" w:rsidRPr="008D59AF" w:rsidRDefault="006C2E6C">
      <w:pPr>
        <w:pStyle w:val="Akapitzlist1"/>
        <w:numPr>
          <w:ilvl w:val="0"/>
          <w:numId w:val="21"/>
        </w:numPr>
        <w:spacing w:line="360" w:lineRule="auto"/>
        <w:ind w:right="330" w:firstLine="0"/>
        <w:rPr>
          <w:rFonts w:ascii="Times New Roman" w:hAnsi="Times New Roman" w:cs="Times New Roman"/>
          <w:bCs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 xml:space="preserve">Warunki udziału w postępowaniu </w:t>
      </w:r>
      <w:r w:rsidRPr="008D59AF">
        <w:rPr>
          <w:rFonts w:ascii="Times New Roman" w:hAnsi="Times New Roman" w:cs="Times New Roman"/>
          <w:bCs/>
          <w:sz w:val="24"/>
          <w:szCs w:val="24"/>
        </w:rPr>
        <w:t>oraz opis sposobu dokonywania oceny spełniania tych warunków;</w:t>
      </w:r>
    </w:p>
    <w:p w:rsidR="00237930" w:rsidRPr="008D59AF" w:rsidRDefault="006C2E6C">
      <w:pPr>
        <w:pStyle w:val="Akapitzlist1"/>
        <w:numPr>
          <w:ilvl w:val="0"/>
          <w:numId w:val="21"/>
        </w:numPr>
        <w:spacing w:line="360" w:lineRule="auto"/>
        <w:ind w:right="330" w:firstLine="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bCs/>
          <w:sz w:val="24"/>
          <w:szCs w:val="24"/>
        </w:rPr>
        <w:t>Oświadczenia i dokumenty, jakie wykonawca zobowiązany jest złożyć w ofercie w celu oceny spełniania warunków udziału w postępowaniu i niepodlegania wykluczeniu;</w:t>
      </w:r>
    </w:p>
    <w:p w:rsidR="00237930" w:rsidRPr="008D59AF" w:rsidRDefault="006C2E6C">
      <w:pPr>
        <w:pStyle w:val="Akapitzlist1"/>
        <w:numPr>
          <w:ilvl w:val="0"/>
          <w:numId w:val="21"/>
        </w:numPr>
        <w:spacing w:line="360" w:lineRule="auto"/>
        <w:ind w:right="330" w:firstLine="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Informacje dla Wykonawców, którzy wspólnie ubiegają się o udzielenie zamówienia (członkowie konsorcjum);</w:t>
      </w:r>
    </w:p>
    <w:p w:rsidR="00237930" w:rsidRPr="008D59AF" w:rsidRDefault="006C2E6C">
      <w:pPr>
        <w:pStyle w:val="Akapitzlist1"/>
        <w:numPr>
          <w:ilvl w:val="0"/>
          <w:numId w:val="21"/>
        </w:numPr>
        <w:spacing w:line="360" w:lineRule="auto"/>
        <w:ind w:right="330" w:firstLine="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Informacja o sposobie porozumiewania się stron w niniejszym postępowaniu oraz przekazywania oświadczeń i dokumentów;</w:t>
      </w:r>
    </w:p>
    <w:p w:rsidR="00237930" w:rsidRPr="008D59AF" w:rsidRDefault="006C2E6C">
      <w:pPr>
        <w:pStyle w:val="Akapitzlist1"/>
        <w:numPr>
          <w:ilvl w:val="0"/>
          <w:numId w:val="21"/>
        </w:numPr>
        <w:spacing w:line="360" w:lineRule="auto"/>
        <w:ind w:right="330" w:firstLine="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Wadium;</w:t>
      </w:r>
    </w:p>
    <w:p w:rsidR="00237930" w:rsidRPr="008D59AF" w:rsidRDefault="006C2E6C">
      <w:pPr>
        <w:pStyle w:val="Akapitzlist1"/>
        <w:numPr>
          <w:ilvl w:val="0"/>
          <w:numId w:val="21"/>
        </w:numPr>
        <w:spacing w:line="360" w:lineRule="auto"/>
        <w:ind w:right="330" w:firstLine="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Zabezpieczenie należytego wykonania umowy;</w:t>
      </w:r>
    </w:p>
    <w:p w:rsidR="00237930" w:rsidRPr="008D59AF" w:rsidRDefault="006C2E6C">
      <w:pPr>
        <w:pStyle w:val="Akapitzlist1"/>
        <w:numPr>
          <w:ilvl w:val="0"/>
          <w:numId w:val="21"/>
        </w:numPr>
        <w:spacing w:line="360" w:lineRule="auto"/>
        <w:ind w:right="330" w:firstLine="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Termin związania ofertą;</w:t>
      </w:r>
    </w:p>
    <w:p w:rsidR="00237930" w:rsidRPr="008D59AF" w:rsidRDefault="006C2E6C">
      <w:pPr>
        <w:pStyle w:val="Akapitzlist1"/>
        <w:numPr>
          <w:ilvl w:val="0"/>
          <w:numId w:val="21"/>
        </w:numPr>
        <w:spacing w:line="360" w:lineRule="auto"/>
        <w:ind w:right="330" w:firstLine="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Wyjaśnienia i zmiana specyfikacji oraz sposób przygotowania oferty;</w:t>
      </w:r>
    </w:p>
    <w:p w:rsidR="00237930" w:rsidRPr="008D59AF" w:rsidRDefault="006C2E6C">
      <w:pPr>
        <w:pStyle w:val="Akapitzlist1"/>
        <w:numPr>
          <w:ilvl w:val="0"/>
          <w:numId w:val="21"/>
        </w:numPr>
        <w:spacing w:line="360" w:lineRule="auto"/>
        <w:ind w:right="330" w:firstLine="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Miejsce i termin składania i otwarcia ofert;</w:t>
      </w:r>
    </w:p>
    <w:p w:rsidR="00237930" w:rsidRPr="008D59AF" w:rsidRDefault="006C2E6C">
      <w:pPr>
        <w:pStyle w:val="Akapitzlist1"/>
        <w:numPr>
          <w:ilvl w:val="0"/>
          <w:numId w:val="21"/>
        </w:numPr>
        <w:spacing w:line="360" w:lineRule="auto"/>
        <w:ind w:right="330" w:firstLine="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Sposób obliczenia ceny oferty;</w:t>
      </w:r>
    </w:p>
    <w:p w:rsidR="00237930" w:rsidRPr="008D59AF" w:rsidRDefault="006C2E6C">
      <w:pPr>
        <w:pStyle w:val="Akapitzlist1"/>
        <w:numPr>
          <w:ilvl w:val="0"/>
          <w:numId w:val="21"/>
        </w:numPr>
        <w:spacing w:line="360" w:lineRule="auto"/>
        <w:ind w:right="330" w:firstLine="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Kryteria oceny ofert, ich znaczenie oraz sposób oceny ofert;</w:t>
      </w:r>
    </w:p>
    <w:p w:rsidR="00237930" w:rsidRPr="008D59AF" w:rsidRDefault="006C2E6C">
      <w:pPr>
        <w:pStyle w:val="Akapitzlist1"/>
        <w:numPr>
          <w:ilvl w:val="0"/>
          <w:numId w:val="21"/>
        </w:numPr>
        <w:spacing w:line="360" w:lineRule="auto"/>
        <w:ind w:right="330" w:firstLine="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Informacje o formalnościach, jakie powinny zostać dopełnione po wyborze oferty w celu zawarcia umowy w sprawie zamówienia publicznego;</w:t>
      </w:r>
    </w:p>
    <w:p w:rsidR="00237930" w:rsidRPr="008D59AF" w:rsidRDefault="006C2E6C">
      <w:pPr>
        <w:pStyle w:val="Akapitzlist1"/>
        <w:numPr>
          <w:ilvl w:val="0"/>
          <w:numId w:val="21"/>
        </w:numPr>
        <w:spacing w:line="360" w:lineRule="auto"/>
        <w:ind w:right="330" w:firstLine="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Pozostałe informacje;</w:t>
      </w:r>
    </w:p>
    <w:p w:rsidR="00237930" w:rsidRPr="008D59AF" w:rsidRDefault="006C2E6C">
      <w:pPr>
        <w:pStyle w:val="Akapitzlist1"/>
        <w:numPr>
          <w:ilvl w:val="0"/>
          <w:numId w:val="21"/>
        </w:numPr>
        <w:spacing w:line="360" w:lineRule="auto"/>
        <w:ind w:right="330" w:firstLine="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Istotne dla stron postanowienia, które zostaną wprowadzone do treści umowy;</w:t>
      </w:r>
    </w:p>
    <w:p w:rsidR="00237930" w:rsidRPr="008D59AF" w:rsidRDefault="006C2E6C">
      <w:pPr>
        <w:pStyle w:val="Akapitzlist1"/>
        <w:numPr>
          <w:ilvl w:val="0"/>
          <w:numId w:val="21"/>
        </w:numPr>
        <w:spacing w:line="360" w:lineRule="auto"/>
        <w:ind w:right="330" w:firstLine="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Środki ochrony prawnej;</w:t>
      </w:r>
    </w:p>
    <w:p w:rsidR="00237930" w:rsidRPr="008D59AF" w:rsidRDefault="006C2E6C">
      <w:pPr>
        <w:pStyle w:val="Akapitzlist1"/>
        <w:numPr>
          <w:ilvl w:val="0"/>
          <w:numId w:val="21"/>
        </w:numPr>
        <w:spacing w:line="360" w:lineRule="auto"/>
        <w:ind w:right="330" w:firstLine="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Informacje dodatkowe;</w:t>
      </w:r>
    </w:p>
    <w:p w:rsidR="00237930" w:rsidRPr="008D59AF" w:rsidRDefault="006C2E6C" w:rsidP="008D59AF">
      <w:pPr>
        <w:pStyle w:val="Akapitzlist1"/>
        <w:numPr>
          <w:ilvl w:val="0"/>
          <w:numId w:val="21"/>
        </w:numPr>
        <w:spacing w:line="360" w:lineRule="auto"/>
        <w:ind w:right="330" w:firstLine="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Przepisy właściwe dla postępowania;</w:t>
      </w:r>
    </w:p>
    <w:p w:rsidR="00237930" w:rsidRPr="008D59AF" w:rsidRDefault="00237930" w:rsidP="008D59AF">
      <w:pPr>
        <w:pStyle w:val="Akapitzlist1"/>
        <w:pageBreakBefore/>
        <w:spacing w:line="360" w:lineRule="auto"/>
        <w:ind w:left="0" w:right="330"/>
        <w:rPr>
          <w:rFonts w:ascii="Times New Roman" w:hAnsi="Times New Roman" w:cs="Times New Roman"/>
          <w:sz w:val="24"/>
          <w:szCs w:val="24"/>
        </w:rPr>
      </w:pPr>
    </w:p>
    <w:p w:rsidR="00237930" w:rsidRPr="008D59AF" w:rsidRDefault="006C2E6C">
      <w:pPr>
        <w:numPr>
          <w:ilvl w:val="0"/>
          <w:numId w:val="1"/>
        </w:numPr>
        <w:tabs>
          <w:tab w:val="clear" w:pos="992"/>
        </w:tabs>
        <w:spacing w:line="360" w:lineRule="auto"/>
        <w:ind w:left="284" w:hanging="720"/>
        <w:rPr>
          <w:rFonts w:ascii="Times New Roman" w:hAnsi="Times New Roman" w:cs="Times New Roman"/>
          <w:b/>
          <w:sz w:val="24"/>
          <w:szCs w:val="24"/>
        </w:rPr>
      </w:pPr>
      <w:r w:rsidRPr="008D59AF">
        <w:rPr>
          <w:rFonts w:ascii="Times New Roman" w:hAnsi="Times New Roman" w:cs="Times New Roman"/>
          <w:b/>
          <w:sz w:val="24"/>
          <w:szCs w:val="24"/>
        </w:rPr>
        <w:t>Opis przedmiotu zamówienia:</w:t>
      </w: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C4EE9" w:rsidRDefault="006C2E6C">
      <w:pPr>
        <w:numPr>
          <w:ilvl w:val="1"/>
          <w:numId w:val="4"/>
        </w:numPr>
        <w:tabs>
          <w:tab w:val="clear" w:pos="992"/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bookmarkStart w:id="2" w:name="Tekst7"/>
      <w:r w:rsidR="007154C7" w:rsidRPr="008D59A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D59A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154C7" w:rsidRPr="008D59AF">
        <w:rPr>
          <w:rFonts w:ascii="Times New Roman" w:hAnsi="Times New Roman" w:cs="Times New Roman"/>
          <w:sz w:val="24"/>
          <w:szCs w:val="24"/>
        </w:rPr>
      </w:r>
      <w:r w:rsidR="007154C7" w:rsidRPr="008D59AF">
        <w:rPr>
          <w:rFonts w:ascii="Times New Roman" w:hAnsi="Times New Roman" w:cs="Times New Roman"/>
          <w:sz w:val="24"/>
          <w:szCs w:val="24"/>
        </w:rPr>
        <w:fldChar w:fldCharType="separate"/>
      </w:r>
      <w:r w:rsidRPr="008D59AF">
        <w:rPr>
          <w:rFonts w:ascii="Times New Roman" w:hAnsi="Times New Roman" w:cs="Times New Roman"/>
          <w:sz w:val="24"/>
          <w:szCs w:val="24"/>
        </w:rPr>
        <w:t xml:space="preserve"> świadczenie usług koordynacji i prowadzenia projektu. </w:t>
      </w:r>
      <w:r w:rsidR="007154C7" w:rsidRPr="008D59AF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Pr="008D59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930" w:rsidRPr="008D59AF" w:rsidRDefault="006C2E6C" w:rsidP="006C4EE9">
      <w:pPr>
        <w:tabs>
          <w:tab w:val="clear" w:pos="992"/>
          <w:tab w:val="left" w:pos="720"/>
        </w:tabs>
        <w:spacing w:line="360" w:lineRule="auto"/>
        <w:ind w:left="900" w:firstLine="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Wykonawca, koordynator, zobowiązany będzie do:</w:t>
      </w:r>
    </w:p>
    <w:p w:rsidR="008D59AF" w:rsidRPr="008D59AF" w:rsidRDefault="008D59AF" w:rsidP="008D59AF">
      <w:pPr>
        <w:numPr>
          <w:ilvl w:val="0"/>
          <w:numId w:val="14"/>
        </w:numPr>
        <w:tabs>
          <w:tab w:val="clear" w:pos="435"/>
          <w:tab w:val="clear" w:pos="992"/>
          <w:tab w:val="num" w:pos="568"/>
        </w:tabs>
        <w:spacing w:line="240" w:lineRule="auto"/>
        <w:ind w:left="568" w:hanging="284"/>
        <w:textAlignment w:val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organizacja przebiegu i bieżący nadzór nad realizacją prowadzonych działań za które odpowiada w projekcie Zamawiający, zgodnie z umową partnerską z dnia 18-10-2012 r. dotyczącej realizacji Projektu wraz z aneksem z dnia 12-09-2013 r., która stanowi załącznik nr 9 do niniejszej specyfikacji;</w:t>
      </w:r>
    </w:p>
    <w:p w:rsidR="008D59AF" w:rsidRPr="008D59AF" w:rsidRDefault="008D59AF" w:rsidP="008D59AF">
      <w:pPr>
        <w:numPr>
          <w:ilvl w:val="0"/>
          <w:numId w:val="14"/>
        </w:numPr>
        <w:tabs>
          <w:tab w:val="clear" w:pos="435"/>
          <w:tab w:val="clear" w:pos="992"/>
          <w:tab w:val="num" w:pos="568"/>
        </w:tabs>
        <w:spacing w:line="240" w:lineRule="auto"/>
        <w:ind w:left="568" w:hanging="284"/>
        <w:textAlignment w:val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koordynacja działań z beneficjentem koordynującym Projektu,</w:t>
      </w:r>
    </w:p>
    <w:p w:rsidR="008D59AF" w:rsidRPr="008D59AF" w:rsidRDefault="008D59AF" w:rsidP="008D59AF">
      <w:pPr>
        <w:numPr>
          <w:ilvl w:val="0"/>
          <w:numId w:val="14"/>
        </w:numPr>
        <w:tabs>
          <w:tab w:val="clear" w:pos="435"/>
          <w:tab w:val="clear" w:pos="992"/>
          <w:tab w:val="num" w:pos="568"/>
        </w:tabs>
        <w:spacing w:line="240" w:lineRule="auto"/>
        <w:ind w:left="568" w:hanging="284"/>
        <w:textAlignment w:val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sporządzanie bieżących informacji o przebiegu Projektu do zamieszczenia na stronie internetowej projektu i do publikacji w innych mediach nie rzadziej niż 1 raz w miesiącu;</w:t>
      </w:r>
    </w:p>
    <w:p w:rsidR="008D59AF" w:rsidRPr="008D59AF" w:rsidRDefault="008D59AF" w:rsidP="008D59AF">
      <w:pPr>
        <w:numPr>
          <w:ilvl w:val="0"/>
          <w:numId w:val="14"/>
        </w:numPr>
        <w:tabs>
          <w:tab w:val="clear" w:pos="435"/>
          <w:tab w:val="clear" w:pos="992"/>
          <w:tab w:val="num" w:pos="568"/>
        </w:tabs>
        <w:spacing w:line="240" w:lineRule="auto"/>
        <w:ind w:left="568" w:hanging="284"/>
        <w:textAlignment w:val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 xml:space="preserve">opracowanie merytoryczne treści tablic informacyjnych do realizacji w zadaniu II.6.2 </w:t>
      </w:r>
      <w:r w:rsidRPr="008D59AF">
        <w:rPr>
          <w:rFonts w:ascii="Times New Roman" w:hAnsi="Times New Roman" w:cs="Times New Roman"/>
          <w:i/>
          <w:sz w:val="24"/>
          <w:szCs w:val="24"/>
        </w:rPr>
        <w:t>Utworzenie punktów informacji o żubrach w Ziemsku, Stobnicy i Sycowicach</w:t>
      </w:r>
      <w:r w:rsidRPr="008D59AF">
        <w:rPr>
          <w:rFonts w:ascii="Times New Roman" w:hAnsi="Times New Roman" w:cs="Times New Roman"/>
          <w:sz w:val="24"/>
          <w:szCs w:val="24"/>
        </w:rPr>
        <w:t xml:space="preserve"> oraz uzgodnienie treści z właścicielami/zarządcami gruntów, gdzie mają zostać postawione tablice,</w:t>
      </w:r>
    </w:p>
    <w:p w:rsidR="008D59AF" w:rsidRPr="008D59AF" w:rsidRDefault="008D59AF" w:rsidP="008D59AF">
      <w:pPr>
        <w:numPr>
          <w:ilvl w:val="0"/>
          <w:numId w:val="14"/>
        </w:numPr>
        <w:tabs>
          <w:tab w:val="clear" w:pos="435"/>
          <w:tab w:val="clear" w:pos="992"/>
          <w:tab w:val="num" w:pos="568"/>
        </w:tabs>
        <w:spacing w:line="240" w:lineRule="auto"/>
        <w:ind w:left="568" w:hanging="284"/>
        <w:textAlignment w:val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kontrola pod względem merytorycznym specyfikacji i ogłoszeń o zamówieniach przygotowanych w ramach Projektu,</w:t>
      </w:r>
    </w:p>
    <w:p w:rsidR="008D59AF" w:rsidRPr="008D59AF" w:rsidRDefault="008D59AF" w:rsidP="008D59AF">
      <w:pPr>
        <w:numPr>
          <w:ilvl w:val="0"/>
          <w:numId w:val="14"/>
        </w:numPr>
        <w:tabs>
          <w:tab w:val="clear" w:pos="435"/>
          <w:tab w:val="clear" w:pos="992"/>
          <w:tab w:val="num" w:pos="568"/>
        </w:tabs>
        <w:spacing w:line="240" w:lineRule="auto"/>
        <w:ind w:left="568" w:hanging="284"/>
        <w:textAlignment w:val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bieżące prowadzenie monitoringu realizacji wskaźników i ewaluacja projektu,</w:t>
      </w:r>
    </w:p>
    <w:p w:rsidR="008D59AF" w:rsidRPr="008D59AF" w:rsidRDefault="008D59AF" w:rsidP="008D59AF">
      <w:pPr>
        <w:numPr>
          <w:ilvl w:val="0"/>
          <w:numId w:val="14"/>
        </w:numPr>
        <w:tabs>
          <w:tab w:val="clear" w:pos="435"/>
          <w:tab w:val="clear" w:pos="992"/>
          <w:tab w:val="num" w:pos="568"/>
        </w:tabs>
        <w:spacing w:line="240" w:lineRule="auto"/>
        <w:ind w:left="568" w:hanging="284"/>
        <w:textAlignment w:val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weryfikacja prawidłowości pod względem merytorycznym dokumentów finansowo – księgowych,</w:t>
      </w:r>
    </w:p>
    <w:p w:rsidR="008D59AF" w:rsidRPr="008D59AF" w:rsidRDefault="008D59AF" w:rsidP="008D59AF">
      <w:pPr>
        <w:numPr>
          <w:ilvl w:val="0"/>
          <w:numId w:val="14"/>
        </w:numPr>
        <w:tabs>
          <w:tab w:val="clear" w:pos="435"/>
          <w:tab w:val="clear" w:pos="992"/>
          <w:tab w:val="num" w:pos="568"/>
        </w:tabs>
        <w:spacing w:line="240" w:lineRule="auto"/>
        <w:ind w:left="568" w:hanging="284"/>
        <w:textAlignment w:val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zatwierdzenie kosztów pod względem ich kwalifikowalności i zgodności z budżetem projektu;</w:t>
      </w:r>
    </w:p>
    <w:p w:rsidR="008D59AF" w:rsidRPr="008D59AF" w:rsidRDefault="008D59AF" w:rsidP="008D59AF">
      <w:pPr>
        <w:numPr>
          <w:ilvl w:val="0"/>
          <w:numId w:val="14"/>
        </w:numPr>
        <w:tabs>
          <w:tab w:val="clear" w:pos="435"/>
          <w:tab w:val="clear" w:pos="992"/>
          <w:tab w:val="num" w:pos="568"/>
        </w:tabs>
        <w:spacing w:line="240" w:lineRule="auto"/>
        <w:ind w:left="568" w:hanging="284"/>
        <w:textAlignment w:val="auto"/>
        <w:rPr>
          <w:rFonts w:ascii="Times New Roman" w:eastAsia="TimesNew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prowadzenie kontroli wykonania budżetu projektu;</w:t>
      </w:r>
    </w:p>
    <w:p w:rsidR="008D59AF" w:rsidRPr="008D59AF" w:rsidRDefault="008D59AF" w:rsidP="008D59AF">
      <w:pPr>
        <w:numPr>
          <w:ilvl w:val="0"/>
          <w:numId w:val="14"/>
        </w:numPr>
        <w:tabs>
          <w:tab w:val="clear" w:pos="435"/>
          <w:tab w:val="clear" w:pos="992"/>
          <w:tab w:val="num" w:pos="568"/>
        </w:tabs>
        <w:spacing w:line="240" w:lineRule="auto"/>
        <w:ind w:left="568" w:hanging="284"/>
        <w:textAlignment w:val="auto"/>
        <w:rPr>
          <w:rFonts w:ascii="Times New Roman" w:eastAsia="TimesNewRoman" w:hAnsi="Times New Roman" w:cs="Times New Roman"/>
          <w:sz w:val="24"/>
          <w:szCs w:val="24"/>
        </w:rPr>
      </w:pPr>
      <w:r w:rsidRPr="008D59AF">
        <w:rPr>
          <w:rFonts w:ascii="Times New Roman" w:eastAsia="TimesNewRoman" w:hAnsi="Times New Roman" w:cs="Times New Roman"/>
          <w:sz w:val="24"/>
          <w:szCs w:val="24"/>
        </w:rPr>
        <w:t>sporządzanie zestawień dokumentów potwierdzających wydatki na</w:t>
      </w:r>
      <w:r w:rsidRPr="008D59AF">
        <w:rPr>
          <w:rFonts w:ascii="Times New Roman" w:hAnsi="Times New Roman" w:cs="Times New Roman"/>
          <w:sz w:val="24"/>
          <w:szCs w:val="24"/>
        </w:rPr>
        <w:t xml:space="preserve"> </w:t>
      </w:r>
      <w:r w:rsidRPr="008D59AF">
        <w:rPr>
          <w:rFonts w:ascii="Times New Roman" w:eastAsia="TimesNewRoman" w:hAnsi="Times New Roman" w:cs="Times New Roman"/>
          <w:sz w:val="24"/>
          <w:szCs w:val="24"/>
        </w:rPr>
        <w:t>koniec każdego miesiąca w rozbiciu na zadania w projekcie</w:t>
      </w:r>
    </w:p>
    <w:p w:rsidR="008D59AF" w:rsidRDefault="008D59AF" w:rsidP="008D59AF">
      <w:pPr>
        <w:numPr>
          <w:ilvl w:val="0"/>
          <w:numId w:val="14"/>
        </w:numPr>
        <w:tabs>
          <w:tab w:val="clear" w:pos="435"/>
          <w:tab w:val="clear" w:pos="992"/>
          <w:tab w:val="num" w:pos="568"/>
        </w:tabs>
        <w:spacing w:line="240" w:lineRule="auto"/>
        <w:ind w:left="568" w:hanging="284"/>
        <w:textAlignment w:val="auto"/>
        <w:rPr>
          <w:rFonts w:ascii="Times New Roman" w:eastAsia="TimesNewRoman" w:hAnsi="Times New Roman" w:cs="Times New Roman"/>
          <w:sz w:val="24"/>
          <w:szCs w:val="24"/>
        </w:rPr>
      </w:pPr>
      <w:r w:rsidRPr="008D59AF">
        <w:rPr>
          <w:rFonts w:ascii="Times New Roman" w:eastAsia="TimesNewRoman" w:hAnsi="Times New Roman" w:cs="Times New Roman"/>
          <w:sz w:val="24"/>
          <w:szCs w:val="24"/>
        </w:rPr>
        <w:t xml:space="preserve">przygotowywanie wniosków o płatność do IW oraz </w:t>
      </w:r>
      <w:proofErr w:type="spellStart"/>
      <w:r w:rsidRPr="008D59AF">
        <w:rPr>
          <w:rFonts w:ascii="Times New Roman" w:eastAsia="TimesNewRoman" w:hAnsi="Times New Roman" w:cs="Times New Roman"/>
          <w:sz w:val="24"/>
          <w:szCs w:val="24"/>
        </w:rPr>
        <w:t>NFOŚiGW</w:t>
      </w:r>
      <w:proofErr w:type="spellEnd"/>
      <w:r w:rsidRPr="008D59AF">
        <w:rPr>
          <w:rFonts w:ascii="Times New Roman" w:eastAsia="TimesNewRoman" w:hAnsi="Times New Roman" w:cs="Times New Roman"/>
          <w:sz w:val="24"/>
          <w:szCs w:val="24"/>
        </w:rPr>
        <w:t xml:space="preserve"> pod względem merytorycznym nie rzadziej niż 1 raz na kwartał;</w:t>
      </w:r>
    </w:p>
    <w:p w:rsidR="00237930" w:rsidRDefault="008D59AF" w:rsidP="008D59AF">
      <w:pPr>
        <w:numPr>
          <w:ilvl w:val="0"/>
          <w:numId w:val="14"/>
        </w:numPr>
        <w:tabs>
          <w:tab w:val="clear" w:pos="435"/>
          <w:tab w:val="clear" w:pos="992"/>
          <w:tab w:val="num" w:pos="568"/>
        </w:tabs>
        <w:spacing w:line="240" w:lineRule="auto"/>
        <w:ind w:left="568" w:hanging="284"/>
        <w:textAlignment w:val="auto"/>
        <w:rPr>
          <w:rFonts w:ascii="Times New Roman" w:eastAsia="TimesNewRoman" w:hAnsi="Times New Roman" w:cs="Times New Roman"/>
          <w:sz w:val="24"/>
          <w:szCs w:val="24"/>
        </w:rPr>
      </w:pPr>
      <w:r w:rsidRPr="008D59AF">
        <w:rPr>
          <w:rFonts w:ascii="Times New Roman" w:eastAsia="TimesNewRoman" w:hAnsi="Times New Roman" w:cs="Times New Roman"/>
          <w:sz w:val="24"/>
          <w:szCs w:val="24"/>
        </w:rPr>
        <w:t>kontrola prawidłowej realizacji projektu  zgodnie z Harmonogramem Realizacji Projektu (załącznik nr 8 );</w:t>
      </w:r>
    </w:p>
    <w:p w:rsidR="008D59AF" w:rsidRDefault="008D59AF" w:rsidP="008D59AF">
      <w:pPr>
        <w:tabs>
          <w:tab w:val="clear" w:pos="992"/>
        </w:tabs>
        <w:spacing w:line="240" w:lineRule="auto"/>
        <w:textAlignment w:val="auto"/>
        <w:rPr>
          <w:rFonts w:ascii="Times New Roman" w:eastAsia="TimesNewRoman" w:hAnsi="Times New Roman" w:cs="Times New Roman"/>
          <w:sz w:val="24"/>
          <w:szCs w:val="24"/>
        </w:rPr>
      </w:pPr>
    </w:p>
    <w:p w:rsidR="008D59AF" w:rsidRPr="008D59AF" w:rsidRDefault="008D59AF" w:rsidP="008D59AF">
      <w:pPr>
        <w:tabs>
          <w:tab w:val="clear" w:pos="992"/>
        </w:tabs>
        <w:spacing w:line="240" w:lineRule="auto"/>
        <w:textAlignment w:val="auto"/>
        <w:rPr>
          <w:rFonts w:ascii="Times New Roman" w:eastAsia="TimesNewRoman" w:hAnsi="Times New Roman" w:cs="Times New Roman"/>
          <w:sz w:val="24"/>
          <w:szCs w:val="24"/>
        </w:rPr>
      </w:pPr>
    </w:p>
    <w:p w:rsidR="008D59AF" w:rsidRPr="00ED02C4" w:rsidRDefault="008D59AF" w:rsidP="008D59AF">
      <w:pPr>
        <w:pStyle w:val="Tekstpodstawowy31"/>
        <w:keepNext w:val="0"/>
        <w:tabs>
          <w:tab w:val="clear" w:pos="992"/>
          <w:tab w:val="left" w:pos="426"/>
        </w:tabs>
        <w:spacing w:line="240" w:lineRule="atLeast"/>
        <w:textAlignment w:val="auto"/>
        <w:rPr>
          <w:rFonts w:ascii="Times New Roman" w:eastAsia="Arial" w:hAnsi="Times New Roman" w:cs="Times New Roman"/>
          <w:sz w:val="24"/>
          <w:szCs w:val="24"/>
        </w:rPr>
      </w:pPr>
      <w:r w:rsidRPr="00ED02C4">
        <w:rPr>
          <w:rFonts w:ascii="Times New Roman" w:hAnsi="Times New Roman" w:cs="Times New Roman"/>
          <w:bCs/>
          <w:sz w:val="24"/>
          <w:szCs w:val="24"/>
        </w:rPr>
        <w:t xml:space="preserve">Pełnienie funkcji koordynatora projektu będzie odbywać się pod kierownictwem Zamawiającego, w siedzibie terenowej Zamawiającego w Dłusku 14, gm. Węgorzyno, w siedzibie Ośrodka Kultury w Mirosławcu, ul. Parkowa 1, na terenie zagrody pokazowej żubrów w Jabłonowie, gm. Mirosławiec oraz w miejscach realizacji zadań Projektu w zależności od bieżących potrzeb w wymiarze czasu gwarantującym sprawne i terminowe </w:t>
      </w:r>
      <w:r w:rsidRPr="00ED02C4">
        <w:rPr>
          <w:rFonts w:ascii="Times New Roman" w:hAnsi="Times New Roman" w:cs="Times New Roman"/>
          <w:sz w:val="24"/>
          <w:szCs w:val="24"/>
        </w:rPr>
        <w:t xml:space="preserve">wykonanie zakresu czynności, określonego </w:t>
      </w:r>
      <w:r>
        <w:rPr>
          <w:rFonts w:ascii="Times New Roman" w:hAnsi="Times New Roman" w:cs="Times New Roman"/>
          <w:sz w:val="24"/>
          <w:szCs w:val="24"/>
        </w:rPr>
        <w:t>w pkt. 1.1</w:t>
      </w:r>
      <w:r w:rsidRPr="00ED02C4">
        <w:rPr>
          <w:rFonts w:ascii="Times New Roman" w:hAnsi="Times New Roman" w:cs="Times New Roman"/>
          <w:sz w:val="24"/>
          <w:szCs w:val="24"/>
        </w:rPr>
        <w:t>.</w:t>
      </w:r>
    </w:p>
    <w:p w:rsidR="00237930" w:rsidRPr="008D59AF" w:rsidRDefault="006C2E6C">
      <w:pPr>
        <w:suppressAutoHyphens w:val="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lastRenderedPageBreak/>
        <w:t xml:space="preserve">Wykonawca powinien dysponować własnym komputerem oraz środkiem transportu. Wykonawca ponosił będzie samodzielnie koszty podróży niezbędnych do realizacji zadań, określonych w powyższym pkt. </w:t>
      </w:r>
      <w:r w:rsidR="008D59AF">
        <w:rPr>
          <w:rFonts w:ascii="Times New Roman" w:hAnsi="Times New Roman" w:cs="Times New Roman"/>
          <w:sz w:val="24"/>
          <w:szCs w:val="24"/>
        </w:rPr>
        <w:t>1.</w:t>
      </w:r>
      <w:r w:rsidRPr="008D59AF">
        <w:rPr>
          <w:rFonts w:ascii="Times New Roman" w:hAnsi="Times New Roman" w:cs="Times New Roman"/>
          <w:sz w:val="24"/>
          <w:szCs w:val="24"/>
        </w:rPr>
        <w:t>1.</w:t>
      </w:r>
    </w:p>
    <w:p w:rsidR="003B3765" w:rsidRPr="00FE28DF" w:rsidRDefault="007F5A85" w:rsidP="003B3765">
      <w:pPr>
        <w:pStyle w:val="Akapitzlist"/>
        <w:spacing w:line="240" w:lineRule="atLeast"/>
        <w:ind w:left="360"/>
      </w:pPr>
      <w:r>
        <w:t>Z</w:t>
      </w:r>
      <w:r w:rsidR="003B3765" w:rsidRPr="00FE28DF">
        <w:t xml:space="preserve">godnie z szacunkową  wartością zamówienia wynagrodzenie za wykonana  pracę będzie  wypłacone w dwóch transzach. Pierwsza transza zostanie wypłacona na podstawie rachunku/faktury </w:t>
      </w:r>
      <w:proofErr w:type="spellStart"/>
      <w:r w:rsidR="003B3765" w:rsidRPr="00FE28DF">
        <w:t>vat</w:t>
      </w:r>
      <w:proofErr w:type="spellEnd"/>
      <w:r w:rsidR="003B3765" w:rsidRPr="00FE28DF">
        <w:t xml:space="preserve"> wystawionej w ci</w:t>
      </w:r>
      <w:r w:rsidR="003B3765" w:rsidRPr="00FE28DF">
        <w:rPr>
          <w:rFonts w:eastAsia="Arial"/>
          <w:color w:val="00000A"/>
        </w:rPr>
        <w:t>ą</w:t>
      </w:r>
      <w:r w:rsidR="003B3765" w:rsidRPr="00FE28DF">
        <w:t xml:space="preserve">gu  dwóch tygodni od dnia podpisania umowy. Na podstawie przedstawionego rachunku/faktury </w:t>
      </w:r>
      <w:proofErr w:type="spellStart"/>
      <w:r w:rsidR="003B3765" w:rsidRPr="00FE28DF">
        <w:t>vat</w:t>
      </w:r>
      <w:proofErr w:type="spellEnd"/>
      <w:r w:rsidR="003B3765" w:rsidRPr="00FE28DF">
        <w:t xml:space="preserve"> z terminem płatności 30 dni Zamawiający dokona przelewu na rachunek Wykonawcy. Druga transza zostanie wypłacona po zakończeniu realizacji zadania, na podstawie wystawionego rachunku/faktury </w:t>
      </w:r>
      <w:proofErr w:type="spellStart"/>
      <w:r w:rsidR="003B3765" w:rsidRPr="00FE28DF">
        <w:t>vat</w:t>
      </w:r>
      <w:proofErr w:type="spellEnd"/>
      <w:r w:rsidR="003B3765" w:rsidRPr="00FE28DF">
        <w:t>.</w:t>
      </w:r>
    </w:p>
    <w:p w:rsidR="003B3765" w:rsidRPr="00FE28DF" w:rsidRDefault="003B3765" w:rsidP="003B3765">
      <w:pPr>
        <w:pStyle w:val="Akapitzlist1"/>
        <w:tabs>
          <w:tab w:val="clear" w:pos="992"/>
          <w:tab w:val="left" w:pos="2835"/>
        </w:tabs>
        <w:spacing w:before="0" w:after="120" w:line="100" w:lineRule="atLeast"/>
        <w:ind w:left="36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B3765" w:rsidRPr="002B379E" w:rsidRDefault="003B3765" w:rsidP="003B3765">
      <w:pPr>
        <w:pStyle w:val="Akapitzlist1"/>
        <w:tabs>
          <w:tab w:val="clear" w:pos="992"/>
          <w:tab w:val="left" w:pos="2835"/>
        </w:tabs>
        <w:spacing w:before="0" w:after="120" w:line="100" w:lineRule="atLeast"/>
        <w:ind w:left="360"/>
        <w:textAlignment w:val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E28DF">
        <w:rPr>
          <w:rFonts w:ascii="Times New Roman" w:hAnsi="Times New Roman" w:cs="Times New Roman"/>
          <w:sz w:val="24"/>
          <w:szCs w:val="24"/>
          <w:lang w:eastAsia="en-US"/>
        </w:rPr>
        <w:t>Zamawiający zapewnia sobie prawo do wydłużenia terminu płatności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(jednakże łącznie nie przekroczy 60 dni)</w:t>
      </w:r>
      <w:r w:rsidRPr="00FE28DF">
        <w:rPr>
          <w:rFonts w:ascii="Times New Roman" w:hAnsi="Times New Roman" w:cs="Times New Roman"/>
          <w:sz w:val="24"/>
          <w:szCs w:val="24"/>
          <w:lang w:eastAsia="en-US"/>
        </w:rPr>
        <w:t xml:space="preserve">  jeżeli środki pochodzące z budżetu Unii Europejskiej, które Zamawiający zamierzał przeznaczyć na sfinansowanie całości lub części zamówienia, nie zostały mu przyznane lub zostaną przyznane z opóźnieniem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B3765" w:rsidRPr="00FE28DF" w:rsidRDefault="003B3765" w:rsidP="003B3765">
      <w:pPr>
        <w:pStyle w:val="Akapitzlist1"/>
        <w:tabs>
          <w:tab w:val="clear" w:pos="992"/>
          <w:tab w:val="left" w:pos="2835"/>
        </w:tabs>
        <w:spacing w:before="0" w:after="120" w:line="100" w:lineRule="atLeast"/>
        <w:ind w:left="360"/>
        <w:textAlignment w:val="auto"/>
        <w:rPr>
          <w:rFonts w:ascii="Times New Roman" w:hAnsi="Times New Roman" w:cs="Times New Roman"/>
          <w:sz w:val="24"/>
          <w:szCs w:val="24"/>
        </w:rPr>
      </w:pPr>
      <w:r w:rsidRPr="00FE28DF">
        <w:rPr>
          <w:rFonts w:ascii="Times New Roman" w:hAnsi="Times New Roman" w:cs="Times New Roman"/>
          <w:sz w:val="24"/>
          <w:szCs w:val="24"/>
        </w:rPr>
        <w:t>Dniem zapłaty wynagrodzenia jest dzień obciążenia rachunku Zamawiającego.</w:t>
      </w:r>
    </w:p>
    <w:p w:rsidR="003B3765" w:rsidRPr="00FE28DF" w:rsidRDefault="003B3765" w:rsidP="003B3765">
      <w:pPr>
        <w:pStyle w:val="Akapitzlist1"/>
        <w:tabs>
          <w:tab w:val="clear" w:pos="992"/>
          <w:tab w:val="left" w:pos="2835"/>
        </w:tabs>
        <w:spacing w:before="0" w:after="200" w:line="100" w:lineRule="atLeast"/>
        <w:ind w:left="360"/>
        <w:textAlignment w:val="auto"/>
        <w:rPr>
          <w:rFonts w:ascii="Times New Roman" w:hAnsi="Times New Roman" w:cs="Times New Roman"/>
          <w:sz w:val="24"/>
          <w:szCs w:val="24"/>
        </w:rPr>
      </w:pPr>
      <w:r w:rsidRPr="00FE28DF">
        <w:rPr>
          <w:rFonts w:ascii="Times New Roman" w:hAnsi="Times New Roman" w:cs="Times New Roman"/>
          <w:sz w:val="24"/>
          <w:szCs w:val="24"/>
        </w:rPr>
        <w:t>Wykonawca ma prawo do naliczania i egzekwowania ustawowych odsetek za każdy dzień zwłoki w terminowym uregulowaniu należności.</w:t>
      </w:r>
    </w:p>
    <w:p w:rsidR="00AD7A49" w:rsidRDefault="00AD7A49" w:rsidP="00D32C78">
      <w:pPr>
        <w:pStyle w:val="Akapitzlist"/>
        <w:widowControl/>
        <w:tabs>
          <w:tab w:val="left" w:pos="2835"/>
        </w:tabs>
        <w:adjustRightInd/>
        <w:spacing w:after="120" w:line="240" w:lineRule="auto"/>
        <w:ind w:left="360"/>
        <w:textAlignment w:val="auto"/>
        <w:rPr>
          <w:lang w:eastAsia="en-US"/>
        </w:rPr>
      </w:pPr>
    </w:p>
    <w:p w:rsidR="00AD7A49" w:rsidRPr="002C50EE" w:rsidRDefault="00AD7A49" w:rsidP="00AD7A49">
      <w:pPr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zapewni osobę, która będzie posługiwała się biegle językiem polskim w mowie i piśmie.</w:t>
      </w:r>
    </w:p>
    <w:p w:rsidR="00AD7A49" w:rsidRPr="00AD4E8C" w:rsidRDefault="00AD7A49" w:rsidP="00D32C78">
      <w:pPr>
        <w:pStyle w:val="Akapitzlist"/>
        <w:widowControl/>
        <w:tabs>
          <w:tab w:val="left" w:pos="2835"/>
        </w:tabs>
        <w:adjustRightInd/>
        <w:spacing w:after="120" w:line="240" w:lineRule="auto"/>
        <w:ind w:left="360"/>
        <w:textAlignment w:val="auto"/>
      </w:pPr>
    </w:p>
    <w:p w:rsidR="00237930" w:rsidRPr="008D59AF" w:rsidRDefault="00237930">
      <w:pPr>
        <w:suppressAutoHyphens w:val="0"/>
        <w:ind w:left="1004" w:firstLine="0"/>
        <w:rPr>
          <w:rFonts w:ascii="Times New Roman" w:hAnsi="Times New Roman" w:cs="Times New Roman"/>
          <w:sz w:val="24"/>
          <w:szCs w:val="24"/>
        </w:rPr>
      </w:pPr>
    </w:p>
    <w:p w:rsidR="00237930" w:rsidRPr="008D59AF" w:rsidRDefault="006C2E6C">
      <w:pPr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Zamawiający zastrzega sobie prawo do kontroli przebiegu oraz zgodności prowadzonych usług z obowiązującym zakresem projektu.</w:t>
      </w:r>
    </w:p>
    <w:p w:rsidR="00237930" w:rsidRPr="008D59AF" w:rsidRDefault="006C2E6C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 xml:space="preserve">Szczegółowy opis przedmiotu zamówienia zawarty jest w istotnych dla stron postanowieniach umowy stanowiący </w:t>
      </w:r>
      <w:r w:rsidRPr="00924885">
        <w:rPr>
          <w:rFonts w:ascii="Times New Roman" w:hAnsi="Times New Roman" w:cs="Times New Roman"/>
          <w:sz w:val="24"/>
          <w:szCs w:val="24"/>
        </w:rPr>
        <w:t>załącznik nr 2  do SIWZ</w:t>
      </w:r>
      <w:r w:rsidRPr="008D59AF">
        <w:rPr>
          <w:rFonts w:ascii="Times New Roman" w:hAnsi="Times New Roman" w:cs="Times New Roman"/>
          <w:sz w:val="24"/>
          <w:szCs w:val="24"/>
        </w:rPr>
        <w:t>.</w:t>
      </w:r>
    </w:p>
    <w:p w:rsidR="00237930" w:rsidRPr="008D59AF" w:rsidRDefault="006C2E6C">
      <w:pPr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 xml:space="preserve">Oznaczenie przedmiotu zamówienia wg. Wspólnego Słownika Zamówień (CPV): </w:t>
      </w:r>
      <w:bookmarkStart w:id="3" w:name="Tekst9"/>
      <w:r w:rsidR="007154C7" w:rsidRPr="008D59A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D59A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154C7" w:rsidRPr="008D59AF">
        <w:rPr>
          <w:rFonts w:ascii="Times New Roman" w:hAnsi="Times New Roman" w:cs="Times New Roman"/>
          <w:sz w:val="24"/>
          <w:szCs w:val="24"/>
        </w:rPr>
      </w:r>
      <w:r w:rsidR="007154C7" w:rsidRPr="008D59AF">
        <w:rPr>
          <w:rFonts w:ascii="Times New Roman" w:hAnsi="Times New Roman" w:cs="Times New Roman"/>
          <w:sz w:val="24"/>
          <w:szCs w:val="24"/>
        </w:rPr>
        <w:fldChar w:fldCharType="separate"/>
      </w:r>
      <w:r w:rsidRPr="008D59AF">
        <w:rPr>
          <w:rFonts w:ascii="Times New Roman" w:hAnsi="Times New Roman" w:cs="Times New Roman"/>
          <w:sz w:val="24"/>
          <w:szCs w:val="24"/>
        </w:rPr>
        <w:t> 79610000-3: zapewnianie usług personelu. </w:t>
      </w:r>
      <w:r w:rsidR="007154C7" w:rsidRPr="008D59AF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</w:p>
    <w:p w:rsidR="00237930" w:rsidRPr="008D59AF" w:rsidRDefault="006C2E6C">
      <w:pPr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 xml:space="preserve">Zamawiający dopuszcza udział podwykonawców. Zamawiający, zgodnie z art. 36 ust. 4 ustawy, zobowiązuje wykonawcę do wskazania w ofercie </w:t>
      </w:r>
      <w:r w:rsidRPr="00924885">
        <w:rPr>
          <w:rFonts w:ascii="Times New Roman" w:hAnsi="Times New Roman" w:cs="Times New Roman"/>
          <w:sz w:val="24"/>
          <w:szCs w:val="24"/>
        </w:rPr>
        <w:t>(załącznik nr 1 do SIWZ)</w:t>
      </w:r>
      <w:r w:rsidRPr="008D59AF">
        <w:rPr>
          <w:rFonts w:ascii="Times New Roman" w:hAnsi="Times New Roman" w:cs="Times New Roman"/>
          <w:sz w:val="24"/>
          <w:szCs w:val="24"/>
        </w:rPr>
        <w:t xml:space="preserve"> tych elementów zamówienia, przy realizacji których zamierza korzystać z podwykonawców.</w:t>
      </w:r>
    </w:p>
    <w:p w:rsidR="00237930" w:rsidRPr="008D59AF" w:rsidRDefault="006C2E6C">
      <w:pPr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Zamawiający nie dopuszcza składania ofert częściowych.</w:t>
      </w:r>
    </w:p>
    <w:p w:rsidR="00237930" w:rsidRPr="008D59AF" w:rsidRDefault="006C2E6C">
      <w:pPr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Zamawiający nie dopuszcza składania ofert wariantowych.</w:t>
      </w:r>
    </w:p>
    <w:p w:rsidR="00237930" w:rsidRPr="008D59AF" w:rsidRDefault="006C2E6C">
      <w:pPr>
        <w:numPr>
          <w:ilvl w:val="1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Zamawiający nie przewiduje możliwości udzielania zamówień uzupełniających.</w:t>
      </w:r>
    </w:p>
    <w:p w:rsidR="00237930" w:rsidRPr="008D59AF" w:rsidRDefault="006C2E6C">
      <w:pPr>
        <w:numPr>
          <w:ilvl w:val="0"/>
          <w:numId w:val="1"/>
        </w:numPr>
        <w:spacing w:line="360" w:lineRule="auto"/>
        <w:ind w:left="284" w:hanging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59AF">
        <w:rPr>
          <w:rFonts w:ascii="Times New Roman" w:hAnsi="Times New Roman" w:cs="Times New Roman"/>
          <w:b/>
          <w:sz w:val="24"/>
          <w:szCs w:val="24"/>
        </w:rPr>
        <w:t>Termin wykonania zamówienia:</w:t>
      </w:r>
      <w:r w:rsidRPr="008D59AF">
        <w:rPr>
          <w:rFonts w:ascii="Times New Roman" w:hAnsi="Times New Roman" w:cs="Times New Roman"/>
          <w:sz w:val="24"/>
          <w:szCs w:val="24"/>
        </w:rPr>
        <w:t xml:space="preserve"> od daty podpisania umowy do </w:t>
      </w:r>
      <w:r w:rsidRPr="00C710CE">
        <w:rPr>
          <w:rFonts w:ascii="Times New Roman" w:hAnsi="Times New Roman" w:cs="Times New Roman"/>
          <w:sz w:val="24"/>
          <w:szCs w:val="24"/>
        </w:rPr>
        <w:t>31-12-2014r.</w:t>
      </w: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7930" w:rsidRPr="008D59AF" w:rsidRDefault="006C2E6C">
      <w:pPr>
        <w:numPr>
          <w:ilvl w:val="0"/>
          <w:numId w:val="1"/>
        </w:numPr>
        <w:spacing w:line="360" w:lineRule="auto"/>
        <w:ind w:left="284" w:hanging="72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b/>
          <w:sz w:val="24"/>
          <w:szCs w:val="24"/>
        </w:rPr>
        <w:t xml:space="preserve">Warunki udziału w postępowaniu </w:t>
      </w:r>
      <w:r w:rsidRPr="008D59AF">
        <w:rPr>
          <w:rFonts w:ascii="Times New Roman" w:hAnsi="Times New Roman" w:cs="Times New Roman"/>
          <w:b/>
          <w:bCs/>
          <w:sz w:val="24"/>
          <w:szCs w:val="24"/>
        </w:rPr>
        <w:t>oraz opis sposobu dokonywania oceny spełniania tych warunków</w:t>
      </w:r>
      <w:r w:rsidRPr="008D59AF">
        <w:rPr>
          <w:rFonts w:ascii="Times New Roman" w:hAnsi="Times New Roman" w:cs="Times New Roman"/>
          <w:b/>
          <w:sz w:val="24"/>
          <w:szCs w:val="24"/>
        </w:rPr>
        <w:t>:</w:t>
      </w:r>
    </w:p>
    <w:p w:rsidR="00237930" w:rsidRPr="008D59AF" w:rsidRDefault="0023793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37930" w:rsidRPr="008D59AF" w:rsidRDefault="00C710CE">
      <w:pPr>
        <w:numPr>
          <w:ilvl w:val="1"/>
          <w:numId w:val="18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2C50EE">
        <w:rPr>
          <w:rFonts w:ascii="Times New Roman" w:hAnsi="Times New Roman" w:cs="Times New Roman"/>
          <w:sz w:val="24"/>
          <w:szCs w:val="24"/>
        </w:rPr>
        <w:t xml:space="preserve">W postępowaniu mogą wziąć udział wykonawcy, którzy </w:t>
      </w:r>
      <w:r w:rsidRPr="002C50EE">
        <w:rPr>
          <w:rFonts w:ascii="Times New Roman" w:hAnsi="Times New Roman" w:cs="Times New Roman"/>
          <w:b/>
          <w:bCs/>
          <w:sz w:val="24"/>
          <w:szCs w:val="24"/>
        </w:rPr>
        <w:t>spełniaj</w:t>
      </w:r>
      <w:r w:rsidRPr="002C50EE">
        <w:rPr>
          <w:rFonts w:ascii="Times New Roman" w:hAnsi="Times New Roman" w:cs="Times New Roman"/>
          <w:b/>
          <w:sz w:val="24"/>
          <w:szCs w:val="24"/>
        </w:rPr>
        <w:t>ą</w:t>
      </w:r>
      <w:r w:rsidRPr="002C50EE">
        <w:rPr>
          <w:rFonts w:ascii="Times New Roman" w:hAnsi="Times New Roman" w:cs="Times New Roman"/>
          <w:sz w:val="24"/>
          <w:szCs w:val="24"/>
        </w:rPr>
        <w:t xml:space="preserve"> </w:t>
      </w:r>
      <w:r w:rsidRPr="002C50EE">
        <w:rPr>
          <w:rFonts w:ascii="Times New Roman" w:hAnsi="Times New Roman" w:cs="Times New Roman"/>
          <w:b/>
          <w:bCs/>
          <w:sz w:val="24"/>
          <w:szCs w:val="24"/>
        </w:rPr>
        <w:t xml:space="preserve">wymogi </w:t>
      </w:r>
      <w:r w:rsidRPr="002C50EE">
        <w:rPr>
          <w:rFonts w:ascii="Times New Roman" w:hAnsi="Times New Roman" w:cs="Times New Roman"/>
          <w:sz w:val="24"/>
          <w:szCs w:val="24"/>
        </w:rPr>
        <w:t>określone w art. 22 ust. 1 ustawy. Wzór oświadczenia w tym zakresie stanowi załącznik nr 3 do SIWZ.</w:t>
      </w:r>
    </w:p>
    <w:p w:rsidR="00237930" w:rsidRPr="00C710CE" w:rsidRDefault="00C710CE" w:rsidP="00C710CE">
      <w:pPr>
        <w:numPr>
          <w:ilvl w:val="1"/>
          <w:numId w:val="18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460DF7">
        <w:rPr>
          <w:rFonts w:ascii="Times New Roman" w:hAnsi="Times New Roman" w:cs="Times New Roman"/>
          <w:sz w:val="24"/>
          <w:szCs w:val="24"/>
        </w:rPr>
        <w:t xml:space="preserve">Wykonawca zobowiązany jest wykazać, że dysponuje lub będzie dysponował co najmniej jedną osobą która w okresie ostatnich 3 lat przed upływem terminu składania ofert przez minimum 1 rok pełniła funkcję koordynatora lub równoważną funkcję kierowniczą projektu/przedsięwzięcia finansowanego ze środków zewnętrznych i jednocześnie osoba ta wykaże się co najmniej 5 publikacjami lub przedsięwzięciami, których była autorem lub aktywnym uczestnikiem dotyczących gatunku chronionego żubr </w:t>
      </w:r>
      <w:proofErr w:type="spellStart"/>
      <w:r w:rsidRPr="00460DF7">
        <w:rPr>
          <w:rFonts w:ascii="Times New Roman" w:hAnsi="Times New Roman" w:cs="Times New Roman"/>
          <w:sz w:val="24"/>
          <w:szCs w:val="24"/>
        </w:rPr>
        <w:t>Bison</w:t>
      </w:r>
      <w:proofErr w:type="spellEnd"/>
      <w:r w:rsidRPr="0046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DF7">
        <w:rPr>
          <w:rFonts w:ascii="Times New Roman" w:hAnsi="Times New Roman" w:cs="Times New Roman"/>
          <w:sz w:val="24"/>
          <w:szCs w:val="24"/>
        </w:rPr>
        <w:t>Bonasus</w:t>
      </w:r>
      <w:proofErr w:type="spellEnd"/>
      <w:r w:rsidRPr="00460DF7">
        <w:rPr>
          <w:rFonts w:ascii="Times New Roman" w:hAnsi="Times New Roman" w:cs="Times New Roman"/>
          <w:sz w:val="24"/>
          <w:szCs w:val="24"/>
        </w:rPr>
        <w:t>. Zamawiający oceni spełnienie warunku na podstawie przedłożonego wraz z ofertą wykazu osób zgodnie z załącznikiem nr 5 do SIWZ,</w:t>
      </w:r>
      <w:r w:rsidR="006C2E6C" w:rsidRPr="008D59AF">
        <w:rPr>
          <w:rFonts w:ascii="Times New Roman" w:hAnsi="Times New Roman" w:cs="Times New Roman"/>
          <w:sz w:val="24"/>
          <w:szCs w:val="24"/>
        </w:rPr>
        <w:t>,</w:t>
      </w:r>
    </w:p>
    <w:p w:rsidR="00237930" w:rsidRPr="008D59AF" w:rsidRDefault="006C2E6C">
      <w:pPr>
        <w:numPr>
          <w:ilvl w:val="1"/>
          <w:numId w:val="18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W postępowaniu mogą wziąć udział Wykonawcy,</w:t>
      </w:r>
      <w:r w:rsidRPr="008D59AF">
        <w:rPr>
          <w:rFonts w:ascii="Times New Roman" w:hAnsi="Times New Roman" w:cs="Times New Roman"/>
          <w:b/>
          <w:bCs/>
          <w:sz w:val="24"/>
          <w:szCs w:val="24"/>
        </w:rPr>
        <w:t xml:space="preserve"> którzy nie podlegaj</w:t>
      </w:r>
      <w:r w:rsidRPr="008D59AF">
        <w:rPr>
          <w:rFonts w:ascii="Times New Roman" w:hAnsi="Times New Roman" w:cs="Times New Roman"/>
          <w:sz w:val="24"/>
          <w:szCs w:val="24"/>
        </w:rPr>
        <w:t>ą</w:t>
      </w:r>
      <w:r w:rsidRPr="008D59AF">
        <w:rPr>
          <w:rFonts w:ascii="Times New Roman" w:hAnsi="Times New Roman" w:cs="Times New Roman"/>
          <w:b/>
          <w:bCs/>
          <w:sz w:val="24"/>
          <w:szCs w:val="24"/>
        </w:rPr>
        <w:t xml:space="preserve"> wykluczeniu </w:t>
      </w:r>
      <w:r w:rsidRPr="008D59AF">
        <w:rPr>
          <w:rFonts w:ascii="Times New Roman" w:hAnsi="Times New Roman" w:cs="Times New Roman"/>
          <w:sz w:val="24"/>
          <w:szCs w:val="24"/>
        </w:rPr>
        <w:t xml:space="preserve">z postępowania na podstawie art. 24 ustawy. Stosowne oświadczenie w tym zakresie zawiera </w:t>
      </w:r>
      <w:r w:rsidRPr="00C710CE">
        <w:rPr>
          <w:rFonts w:ascii="Times New Roman" w:hAnsi="Times New Roman" w:cs="Times New Roman"/>
          <w:sz w:val="24"/>
          <w:szCs w:val="24"/>
        </w:rPr>
        <w:t>załącznik nr 4 do SIWZ.</w:t>
      </w:r>
    </w:p>
    <w:p w:rsidR="00237930" w:rsidRPr="008D59AF" w:rsidRDefault="006C2E6C">
      <w:pPr>
        <w:numPr>
          <w:ilvl w:val="1"/>
          <w:numId w:val="18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Ocena spełniania przez wykonawców waru</w:t>
      </w:r>
      <w:r w:rsidRPr="008D59AF">
        <w:rPr>
          <w:rFonts w:ascii="Times New Roman" w:hAnsi="Times New Roman" w:cs="Times New Roman"/>
          <w:sz w:val="24"/>
          <w:szCs w:val="24"/>
        </w:rPr>
        <w:softHyphen/>
      </w:r>
      <w:r w:rsidRPr="008D59AF">
        <w:rPr>
          <w:rFonts w:ascii="Times New Roman" w:hAnsi="Times New Roman" w:cs="Times New Roman"/>
          <w:sz w:val="24"/>
          <w:szCs w:val="24"/>
        </w:rPr>
        <w:softHyphen/>
        <w:t>nków udziału w postępowaniu – o których mowa w p</w:t>
      </w:r>
      <w:r w:rsidR="008B12A8">
        <w:rPr>
          <w:rFonts w:ascii="Times New Roman" w:hAnsi="Times New Roman" w:cs="Times New Roman"/>
          <w:sz w:val="24"/>
          <w:szCs w:val="24"/>
        </w:rPr>
        <w:t>kt 3.1. i 3.2</w:t>
      </w:r>
      <w:r w:rsidRPr="008D59AF">
        <w:rPr>
          <w:rFonts w:ascii="Times New Roman" w:hAnsi="Times New Roman" w:cs="Times New Roman"/>
          <w:sz w:val="24"/>
          <w:szCs w:val="24"/>
        </w:rPr>
        <w:t xml:space="preserve"> specyfikacji – zostanie dokonana w oparciu o dokumenty wym</w:t>
      </w:r>
      <w:r w:rsidR="008B12A8">
        <w:rPr>
          <w:rFonts w:ascii="Times New Roman" w:hAnsi="Times New Roman" w:cs="Times New Roman"/>
          <w:sz w:val="24"/>
          <w:szCs w:val="24"/>
        </w:rPr>
        <w:t>ienione w punktach 4.2.1.– 4.2.2</w:t>
      </w:r>
      <w:r w:rsidRPr="008D59AF">
        <w:rPr>
          <w:rFonts w:ascii="Times New Roman" w:hAnsi="Times New Roman" w:cs="Times New Roman"/>
          <w:sz w:val="24"/>
          <w:szCs w:val="24"/>
        </w:rPr>
        <w:t xml:space="preserve"> specyfikacji.</w:t>
      </w:r>
    </w:p>
    <w:p w:rsidR="00237930" w:rsidRPr="008D59AF" w:rsidRDefault="006C2E6C">
      <w:pPr>
        <w:numPr>
          <w:ilvl w:val="1"/>
          <w:numId w:val="18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59AF">
        <w:rPr>
          <w:rFonts w:ascii="Times New Roman" w:hAnsi="Times New Roman" w:cs="Times New Roman"/>
          <w:sz w:val="24"/>
          <w:szCs w:val="24"/>
        </w:rPr>
        <w:t>Ocena braku podstaw do wykluczenia z powodu niespełniania warunków, o których mowa w art. 24 ustawy zostanie dokonana w oparciu o dokumen</w:t>
      </w:r>
      <w:r w:rsidR="008B12A8">
        <w:rPr>
          <w:rFonts w:ascii="Times New Roman" w:hAnsi="Times New Roman" w:cs="Times New Roman"/>
          <w:sz w:val="24"/>
          <w:szCs w:val="24"/>
        </w:rPr>
        <w:t>ty, o których mowa w pkt 4.2.3.- 4.2.7</w:t>
      </w:r>
      <w:r w:rsidRPr="008D59AF">
        <w:rPr>
          <w:rFonts w:ascii="Times New Roman" w:hAnsi="Times New Roman" w:cs="Times New Roman"/>
          <w:sz w:val="24"/>
          <w:szCs w:val="24"/>
        </w:rPr>
        <w:t xml:space="preserve"> specyfikacji.</w:t>
      </w:r>
    </w:p>
    <w:p w:rsidR="00237930" w:rsidRPr="008D59AF" w:rsidRDefault="00237930">
      <w:pPr>
        <w:tabs>
          <w:tab w:val="left" w:pos="3045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7930" w:rsidRPr="008D59AF" w:rsidRDefault="006C2E6C">
      <w:pPr>
        <w:numPr>
          <w:ilvl w:val="0"/>
          <w:numId w:val="1"/>
        </w:numPr>
        <w:spacing w:line="360" w:lineRule="auto"/>
        <w:ind w:left="284" w:hanging="720"/>
        <w:rPr>
          <w:rFonts w:ascii="Times New Roman" w:hAnsi="Times New Roman" w:cs="Times New Roman"/>
          <w:b/>
          <w:sz w:val="24"/>
          <w:szCs w:val="24"/>
        </w:rPr>
      </w:pPr>
      <w:r w:rsidRPr="008D59AF">
        <w:rPr>
          <w:rFonts w:ascii="Times New Roman" w:hAnsi="Times New Roman" w:cs="Times New Roman"/>
          <w:b/>
          <w:bCs/>
          <w:sz w:val="24"/>
          <w:szCs w:val="24"/>
        </w:rPr>
        <w:t xml:space="preserve">Oświadczenia i dokumenty, jakie wykonawca zobowiązany jest złożyć w ofercie w celu oceny spełniania warunków udziału w postępowaniu i niepodlegania wykluczeniu </w:t>
      </w: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7930" w:rsidRPr="008D59AF" w:rsidRDefault="006C2E6C">
      <w:pPr>
        <w:numPr>
          <w:ilvl w:val="1"/>
          <w:numId w:val="17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 xml:space="preserve">Zgodnie z art. 26 ust. 2b ustawy, Wykonawca może polegać na wiedzy i doświadczeniu, potencjale technicznym, osobach zdolnych do wykonania zamówienia </w:t>
      </w:r>
      <w:r w:rsidRPr="008D59AF">
        <w:rPr>
          <w:rFonts w:ascii="Times New Roman" w:hAnsi="Times New Roman" w:cs="Times New Roman"/>
          <w:sz w:val="24"/>
          <w:szCs w:val="24"/>
        </w:rPr>
        <w:lastRenderedPageBreak/>
        <w:t>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</w:t>
      </w: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7930" w:rsidRPr="008D59AF" w:rsidRDefault="006C2E6C">
      <w:pPr>
        <w:numPr>
          <w:ilvl w:val="1"/>
          <w:numId w:val="17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Wykonawca zobowiązany jest złożyć w ofercie:</w:t>
      </w:r>
    </w:p>
    <w:p w:rsidR="00237930" w:rsidRPr="008D59AF" w:rsidRDefault="0023793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37930" w:rsidRPr="008D59AF" w:rsidRDefault="006C2E6C">
      <w:pPr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59AF">
        <w:rPr>
          <w:rFonts w:ascii="Times New Roman" w:hAnsi="Times New Roman" w:cs="Times New Roman"/>
          <w:b/>
          <w:i/>
          <w:sz w:val="24"/>
          <w:szCs w:val="24"/>
        </w:rPr>
        <w:t>w celu</w:t>
      </w:r>
      <w:r w:rsidRPr="008D59A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oceny spełniania przez wykonawc</w:t>
      </w:r>
      <w:r w:rsidRPr="008D59AF">
        <w:rPr>
          <w:rFonts w:ascii="Times New Roman" w:hAnsi="Times New Roman" w:cs="Times New Roman"/>
          <w:b/>
          <w:i/>
          <w:sz w:val="24"/>
          <w:szCs w:val="24"/>
        </w:rPr>
        <w:t xml:space="preserve">ę </w:t>
      </w:r>
      <w:r w:rsidRPr="008D59AF">
        <w:rPr>
          <w:rFonts w:ascii="Times New Roman" w:hAnsi="Times New Roman" w:cs="Times New Roman"/>
          <w:b/>
          <w:bCs/>
          <w:i/>
          <w:sz w:val="24"/>
          <w:szCs w:val="24"/>
        </w:rPr>
        <w:t>warunków, o których mowa w art. 22 ust. 1 ustawy:</w:t>
      </w:r>
    </w:p>
    <w:p w:rsidR="00237930" w:rsidRPr="008D59AF" w:rsidRDefault="006C2E6C">
      <w:pPr>
        <w:numPr>
          <w:ilvl w:val="2"/>
          <w:numId w:val="17"/>
        </w:numPr>
        <w:tabs>
          <w:tab w:val="left" w:pos="1440"/>
        </w:tabs>
        <w:spacing w:line="360" w:lineRule="auto"/>
        <w:ind w:left="144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b/>
          <w:sz w:val="24"/>
          <w:szCs w:val="24"/>
        </w:rPr>
        <w:t>Oświadczenie</w:t>
      </w:r>
      <w:r w:rsidRPr="008D59AF">
        <w:rPr>
          <w:rFonts w:ascii="Times New Roman" w:hAnsi="Times New Roman" w:cs="Times New Roman"/>
          <w:sz w:val="24"/>
          <w:szCs w:val="24"/>
        </w:rPr>
        <w:t xml:space="preserve"> Wykonawcy </w:t>
      </w:r>
      <w:r w:rsidRPr="008D59AF">
        <w:rPr>
          <w:rFonts w:ascii="Times New Roman" w:hAnsi="Times New Roman" w:cs="Times New Roman"/>
          <w:b/>
          <w:sz w:val="24"/>
          <w:szCs w:val="24"/>
        </w:rPr>
        <w:t>o spełnianiu warunków udziału</w:t>
      </w:r>
      <w:r w:rsidRPr="008D59AF">
        <w:rPr>
          <w:rFonts w:ascii="Times New Roman" w:hAnsi="Times New Roman" w:cs="Times New Roman"/>
          <w:sz w:val="24"/>
          <w:szCs w:val="24"/>
        </w:rPr>
        <w:t xml:space="preserve"> </w:t>
      </w:r>
      <w:r w:rsidRPr="008D59AF">
        <w:rPr>
          <w:rFonts w:ascii="Times New Roman" w:hAnsi="Times New Roman" w:cs="Times New Roman"/>
          <w:b/>
          <w:sz w:val="24"/>
          <w:szCs w:val="24"/>
        </w:rPr>
        <w:t>w postępowaniu</w:t>
      </w:r>
      <w:r w:rsidRPr="008D59AF">
        <w:rPr>
          <w:rFonts w:ascii="Times New Roman" w:hAnsi="Times New Roman" w:cs="Times New Roman"/>
          <w:sz w:val="24"/>
          <w:szCs w:val="24"/>
        </w:rPr>
        <w:t xml:space="preserve"> –</w:t>
      </w:r>
      <w:r w:rsidR="009B3EE4">
        <w:rPr>
          <w:rFonts w:ascii="Times New Roman" w:hAnsi="Times New Roman" w:cs="Times New Roman"/>
          <w:sz w:val="24"/>
          <w:szCs w:val="24"/>
        </w:rPr>
        <w:t xml:space="preserve"> </w:t>
      </w:r>
      <w:r w:rsidR="00137C31" w:rsidRPr="002C50EE">
        <w:rPr>
          <w:rFonts w:ascii="Times New Roman" w:hAnsi="Times New Roman" w:cs="Times New Roman"/>
          <w:sz w:val="24"/>
          <w:szCs w:val="24"/>
        </w:rPr>
        <w:t>wypełnione i podpisane odpowiednio przez osoby upoważnione do reprezentowania Wykonawcy (</w:t>
      </w:r>
      <w:r w:rsidR="00137C31" w:rsidRPr="00EE5D0B">
        <w:rPr>
          <w:rFonts w:ascii="Times New Roman" w:hAnsi="Times New Roman" w:cs="Times New Roman"/>
          <w:sz w:val="24"/>
          <w:szCs w:val="24"/>
        </w:rPr>
        <w:t>załącznik nr 3</w:t>
      </w:r>
      <w:r w:rsidR="00137C31" w:rsidRPr="002C50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7C31" w:rsidRPr="002C50EE">
        <w:rPr>
          <w:rFonts w:ascii="Times New Roman" w:hAnsi="Times New Roman" w:cs="Times New Roman"/>
          <w:sz w:val="24"/>
          <w:szCs w:val="24"/>
        </w:rPr>
        <w:t>do SIWZ).</w:t>
      </w:r>
    </w:p>
    <w:p w:rsidR="00137C31" w:rsidRPr="007D0733" w:rsidRDefault="00137C31" w:rsidP="00137C31">
      <w:pPr>
        <w:numPr>
          <w:ilvl w:val="2"/>
          <w:numId w:val="17"/>
        </w:numPr>
        <w:tabs>
          <w:tab w:val="left" w:pos="1440"/>
        </w:tabs>
        <w:spacing w:line="360" w:lineRule="auto"/>
        <w:ind w:left="1440" w:firstLine="180"/>
        <w:rPr>
          <w:rFonts w:ascii="Times New Roman" w:hAnsi="Times New Roman" w:cs="Times New Roman"/>
          <w:sz w:val="24"/>
          <w:szCs w:val="24"/>
        </w:rPr>
      </w:pPr>
      <w:r w:rsidRPr="00642E74">
        <w:rPr>
          <w:rFonts w:ascii="Times New Roman" w:hAnsi="Times New Roman" w:cs="Times New Roman"/>
          <w:b/>
          <w:sz w:val="24"/>
          <w:szCs w:val="24"/>
        </w:rPr>
        <w:t xml:space="preserve">Wykaz osób </w:t>
      </w:r>
      <w:r w:rsidRPr="00642E74">
        <w:rPr>
          <w:rFonts w:ascii="Times New Roman" w:hAnsi="Times New Roman" w:cs="Times New Roman"/>
          <w:bCs/>
          <w:sz w:val="24"/>
          <w:szCs w:val="24"/>
        </w:rPr>
        <w:t xml:space="preserve">w przedmiocie wykazania spełniania przez Wykonawcę warunku </w:t>
      </w:r>
      <w:r w:rsidRPr="00642E74">
        <w:rPr>
          <w:rFonts w:ascii="Times New Roman" w:hAnsi="Times New Roman" w:cs="Times New Roman"/>
          <w:sz w:val="24"/>
          <w:szCs w:val="24"/>
        </w:rPr>
        <w:t xml:space="preserve">dysponują odpowiednim </w:t>
      </w:r>
      <w:r w:rsidRPr="00642E74">
        <w:rPr>
          <w:rFonts w:ascii="Times New Roman" w:hAnsi="Times New Roman" w:cs="Times New Roman"/>
          <w:b/>
          <w:sz w:val="24"/>
          <w:szCs w:val="24"/>
        </w:rPr>
        <w:t>potencjałem technicznym oraz osobami</w:t>
      </w:r>
      <w:r w:rsidRPr="00642E74">
        <w:rPr>
          <w:rFonts w:ascii="Times New Roman" w:hAnsi="Times New Roman" w:cs="Times New Roman"/>
          <w:sz w:val="24"/>
          <w:szCs w:val="24"/>
        </w:rPr>
        <w:t xml:space="preserve"> zdolnymi do wykonania zamówienia zgodnie ze wzorem stanowiącym załącznik nr 5 do SIWZ.</w:t>
      </w:r>
    </w:p>
    <w:p w:rsidR="00237930" w:rsidRPr="008D59AF" w:rsidRDefault="00237930" w:rsidP="00137C31">
      <w:pPr>
        <w:tabs>
          <w:tab w:val="left" w:pos="1440"/>
        </w:tabs>
        <w:spacing w:line="360" w:lineRule="auto"/>
        <w:ind w:left="1440" w:firstLine="0"/>
        <w:rPr>
          <w:rFonts w:ascii="Times New Roman" w:hAnsi="Times New Roman" w:cs="Times New Roman"/>
          <w:sz w:val="24"/>
          <w:szCs w:val="24"/>
        </w:rPr>
      </w:pPr>
    </w:p>
    <w:p w:rsidR="00237930" w:rsidRPr="008D59AF" w:rsidRDefault="006C2E6C">
      <w:pPr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D59AF">
        <w:rPr>
          <w:rFonts w:ascii="Times New Roman" w:hAnsi="Times New Roman" w:cs="Times New Roman"/>
          <w:b/>
          <w:i/>
          <w:sz w:val="24"/>
          <w:szCs w:val="24"/>
        </w:rPr>
        <w:t>w celu wykazania braku podstaw do wykluczenia z postępowania o udzielenie zamówienia w </w:t>
      </w:r>
      <w:r w:rsidRPr="008D59AF">
        <w:rPr>
          <w:rFonts w:ascii="Times New Roman" w:hAnsi="Times New Roman" w:cs="Times New Roman"/>
          <w:b/>
          <w:bCs/>
          <w:i/>
          <w:sz w:val="24"/>
          <w:szCs w:val="24"/>
        </w:rPr>
        <w:t>okolicznościach, o których mowa w art. 24 ust. 1 i ust. 2 pkt 5 ustawy</w:t>
      </w:r>
      <w:r w:rsidRPr="008D59A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37930" w:rsidRPr="008D59AF" w:rsidRDefault="00237930">
      <w:pPr>
        <w:spacing w:line="360" w:lineRule="auto"/>
        <w:ind w:left="708"/>
        <w:rPr>
          <w:rFonts w:ascii="Times New Roman" w:hAnsi="Times New Roman" w:cs="Times New Roman"/>
          <w:b/>
          <w:i/>
          <w:sz w:val="24"/>
          <w:szCs w:val="24"/>
        </w:rPr>
      </w:pPr>
    </w:p>
    <w:p w:rsidR="00237930" w:rsidRPr="008D59AF" w:rsidRDefault="006C2E6C">
      <w:pPr>
        <w:numPr>
          <w:ilvl w:val="2"/>
          <w:numId w:val="17"/>
        </w:numPr>
        <w:tabs>
          <w:tab w:val="left" w:pos="1440"/>
        </w:tabs>
        <w:spacing w:line="360" w:lineRule="auto"/>
        <w:ind w:left="1440" w:firstLine="180"/>
        <w:rPr>
          <w:rFonts w:ascii="Times New Roman" w:hAnsi="Times New Roman" w:cs="Times New Roman"/>
          <w:b/>
          <w:bCs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 xml:space="preserve">Oświadczenie </w:t>
      </w:r>
      <w:r w:rsidRPr="008D59AF">
        <w:rPr>
          <w:rFonts w:ascii="Times New Roman" w:hAnsi="Times New Roman" w:cs="Times New Roman"/>
          <w:b/>
          <w:sz w:val="24"/>
          <w:szCs w:val="24"/>
        </w:rPr>
        <w:t>o braku podstaw do wykluczenia</w:t>
      </w:r>
      <w:r w:rsidRPr="008D59AF">
        <w:rPr>
          <w:rFonts w:ascii="Times New Roman" w:hAnsi="Times New Roman" w:cs="Times New Roman"/>
          <w:sz w:val="24"/>
          <w:szCs w:val="24"/>
        </w:rPr>
        <w:t xml:space="preserve"> na podstawie art. 24 ust. 1 ustawy – </w:t>
      </w:r>
      <w:r w:rsidR="002A4C12" w:rsidRPr="002C50EE">
        <w:rPr>
          <w:rFonts w:ascii="Times New Roman" w:hAnsi="Times New Roman" w:cs="Times New Roman"/>
          <w:sz w:val="24"/>
          <w:szCs w:val="24"/>
        </w:rPr>
        <w:t>wypełnione i podpisane odpowiednio przez osoby upoważnione do reprezentowania Wykonawcy (</w:t>
      </w:r>
      <w:r w:rsidR="002A4C12" w:rsidRPr="000E5507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A4C12" w:rsidRPr="000E550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A4C12" w:rsidRPr="002C50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4C12" w:rsidRPr="002C50EE">
        <w:rPr>
          <w:rFonts w:ascii="Times New Roman" w:hAnsi="Times New Roman" w:cs="Times New Roman"/>
          <w:sz w:val="24"/>
          <w:szCs w:val="24"/>
        </w:rPr>
        <w:t>do SIWZ),</w:t>
      </w:r>
    </w:p>
    <w:p w:rsidR="00237930" w:rsidRPr="008D59AF" w:rsidRDefault="006C2E6C">
      <w:pPr>
        <w:numPr>
          <w:ilvl w:val="2"/>
          <w:numId w:val="17"/>
        </w:numPr>
        <w:tabs>
          <w:tab w:val="left" w:pos="1440"/>
        </w:tabs>
        <w:spacing w:line="360" w:lineRule="auto"/>
        <w:ind w:left="144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b/>
          <w:bCs/>
          <w:sz w:val="24"/>
          <w:szCs w:val="24"/>
        </w:rPr>
        <w:t>Aktualny odpis z wła</w:t>
      </w:r>
      <w:r w:rsidRPr="008D59AF">
        <w:rPr>
          <w:rFonts w:ascii="Times New Roman" w:hAnsi="Times New Roman" w:cs="Times New Roman"/>
          <w:sz w:val="24"/>
          <w:szCs w:val="24"/>
        </w:rPr>
        <w:t>ś</w:t>
      </w:r>
      <w:r w:rsidRPr="008D59AF">
        <w:rPr>
          <w:rFonts w:ascii="Times New Roman" w:hAnsi="Times New Roman" w:cs="Times New Roman"/>
          <w:b/>
          <w:bCs/>
          <w:sz w:val="24"/>
          <w:szCs w:val="24"/>
        </w:rPr>
        <w:t xml:space="preserve">ciwego rejestru lub z Centralnej Ewidencji i Informacji o Działalności Gospodarczej, </w:t>
      </w:r>
      <w:r w:rsidRPr="008D59AF">
        <w:rPr>
          <w:rFonts w:ascii="Times New Roman" w:hAnsi="Times New Roman" w:cs="Times New Roman"/>
          <w:sz w:val="24"/>
          <w:szCs w:val="24"/>
        </w:rPr>
        <w:t xml:space="preserve">jeżeli odrębne przepisy wymagają wpisu do rejestru lub ewidencji </w:t>
      </w:r>
      <w:r w:rsidRPr="008D59AF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8D59AF">
        <w:rPr>
          <w:rFonts w:ascii="Times New Roman" w:hAnsi="Times New Roman" w:cs="Times New Roman"/>
          <w:b/>
          <w:i/>
          <w:sz w:val="24"/>
          <w:szCs w:val="24"/>
          <w:u w:val="single"/>
        </w:rPr>
        <w:t>nie dotyczy osób fizycznych)</w:t>
      </w:r>
      <w:r w:rsidRPr="008D59AF">
        <w:rPr>
          <w:rFonts w:ascii="Times New Roman" w:hAnsi="Times New Roman" w:cs="Times New Roman"/>
          <w:sz w:val="24"/>
          <w:szCs w:val="24"/>
        </w:rPr>
        <w:t xml:space="preserve">, </w:t>
      </w:r>
      <w:r w:rsidRPr="008D59AF">
        <w:rPr>
          <w:rFonts w:ascii="Times New Roman" w:hAnsi="Times New Roman" w:cs="Times New Roman"/>
          <w:bCs/>
          <w:sz w:val="24"/>
          <w:szCs w:val="24"/>
        </w:rPr>
        <w:t>wystawiony nie wcześniej niż 6 miesięcy przed upływem terminu składania ofert.</w:t>
      </w:r>
    </w:p>
    <w:p w:rsidR="00237930" w:rsidRPr="008D59AF" w:rsidRDefault="006C2E6C">
      <w:pPr>
        <w:numPr>
          <w:ilvl w:val="2"/>
          <w:numId w:val="17"/>
        </w:numPr>
        <w:tabs>
          <w:tab w:val="left" w:pos="1440"/>
        </w:tabs>
        <w:spacing w:line="360" w:lineRule="auto"/>
        <w:ind w:left="144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lastRenderedPageBreak/>
        <w:t xml:space="preserve">Aktualne </w:t>
      </w:r>
      <w:r w:rsidRPr="008D59AF">
        <w:rPr>
          <w:rFonts w:ascii="Times New Roman" w:hAnsi="Times New Roman" w:cs="Times New Roman"/>
          <w:b/>
          <w:sz w:val="24"/>
          <w:szCs w:val="24"/>
        </w:rPr>
        <w:t xml:space="preserve">zaświadczenie </w:t>
      </w:r>
      <w:r w:rsidRPr="008D59AF">
        <w:rPr>
          <w:rFonts w:ascii="Times New Roman" w:hAnsi="Times New Roman" w:cs="Times New Roman"/>
          <w:sz w:val="24"/>
          <w:szCs w:val="24"/>
        </w:rPr>
        <w:t>właściwego naczelnika urzędu skarbowego potwierdzające, że wykonawca nie zalega z opłacaniem podatków, lub zaświadczenia, że uzyskał przewidziane prawem zwolnienie, odroczenie lub rozłożenie na raty zaległych płatności lub wstrzymanie w całości wykonania decyzji właściwego organu – wystawione nie wcześniej niż 3 miesiące przed upływem terminu składania ofert,</w:t>
      </w:r>
    </w:p>
    <w:p w:rsidR="00237930" w:rsidRPr="008D59AF" w:rsidRDefault="006C2E6C">
      <w:pPr>
        <w:numPr>
          <w:ilvl w:val="2"/>
          <w:numId w:val="17"/>
        </w:numPr>
        <w:tabs>
          <w:tab w:val="left" w:pos="1440"/>
        </w:tabs>
        <w:spacing w:line="360" w:lineRule="auto"/>
        <w:ind w:left="1440" w:firstLine="180"/>
        <w:rPr>
          <w:rFonts w:ascii="Times New Roman" w:hAnsi="Times New Roman" w:cs="Times New Roman"/>
          <w:b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 xml:space="preserve">Aktualne </w:t>
      </w:r>
      <w:r w:rsidRPr="008D59AF">
        <w:rPr>
          <w:rFonts w:ascii="Times New Roman" w:hAnsi="Times New Roman" w:cs="Times New Roman"/>
          <w:b/>
          <w:sz w:val="24"/>
          <w:szCs w:val="24"/>
        </w:rPr>
        <w:t>zaświadczenie</w:t>
      </w:r>
      <w:r w:rsidRPr="008D59AF">
        <w:rPr>
          <w:rFonts w:ascii="Times New Roman" w:hAnsi="Times New Roman" w:cs="Times New Roman"/>
          <w:sz w:val="24"/>
          <w:szCs w:val="24"/>
        </w:rPr>
        <w:t xml:space="preserve"> właściwego oddziału Zakładu Ubezpieczeń Społecznych</w:t>
      </w:r>
      <w:r w:rsidR="003A3CFB">
        <w:rPr>
          <w:rFonts w:ascii="Times New Roman" w:hAnsi="Times New Roman" w:cs="Times New Roman"/>
          <w:sz w:val="24"/>
          <w:szCs w:val="24"/>
        </w:rPr>
        <w:t xml:space="preserve"> </w:t>
      </w:r>
      <w:r w:rsidR="003A3CFB" w:rsidRPr="008D59AF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3A3CFB" w:rsidRPr="008D59AF">
        <w:rPr>
          <w:rFonts w:ascii="Times New Roman" w:hAnsi="Times New Roman" w:cs="Times New Roman"/>
          <w:b/>
          <w:i/>
          <w:sz w:val="24"/>
          <w:szCs w:val="24"/>
          <w:u w:val="single"/>
        </w:rPr>
        <w:t>nie dotyczy osób fizycznych)</w:t>
      </w:r>
      <w:r w:rsidR="003A3CFB" w:rsidRPr="008D59AF">
        <w:rPr>
          <w:rFonts w:ascii="Times New Roman" w:hAnsi="Times New Roman" w:cs="Times New Roman"/>
          <w:sz w:val="24"/>
          <w:szCs w:val="24"/>
        </w:rPr>
        <w:t xml:space="preserve">, </w:t>
      </w:r>
      <w:r w:rsidRPr="008D59AF">
        <w:rPr>
          <w:rFonts w:ascii="Times New Roman" w:hAnsi="Times New Roman" w:cs="Times New Roman"/>
          <w:sz w:val="24"/>
          <w:szCs w:val="24"/>
        </w:rPr>
        <w:t xml:space="preserve"> lub Kasy Rolnicz</w:t>
      </w:r>
      <w:bookmarkStart w:id="4" w:name="_GoBack"/>
      <w:bookmarkEnd w:id="4"/>
      <w:r w:rsidRPr="008D59AF">
        <w:rPr>
          <w:rFonts w:ascii="Times New Roman" w:hAnsi="Times New Roman" w:cs="Times New Roman"/>
          <w:sz w:val="24"/>
          <w:szCs w:val="24"/>
        </w:rPr>
        <w:t>ego Ubezpieczenia Społecznego potwierdzające, że wykonawca nie zalega z opłacaniem składek na ubezpieczenia zdrowotne i społeczne, lub potwierdzające, że uzyskał przewidziane prawem zwolnienie, odroczenie lub rozłożenie na raty zaległych płatności lub wstrzymanie w całości wykonania decyzji właściwego organu – wystawione nie wcześniej niż 3 miesiące przed upływem terminu składania ofert,</w:t>
      </w:r>
    </w:p>
    <w:p w:rsidR="00237930" w:rsidRPr="008D59AF" w:rsidRDefault="006C2E6C">
      <w:pPr>
        <w:numPr>
          <w:ilvl w:val="2"/>
          <w:numId w:val="17"/>
        </w:numPr>
        <w:tabs>
          <w:tab w:val="left" w:pos="1440"/>
        </w:tabs>
        <w:spacing w:line="360" w:lineRule="auto"/>
        <w:ind w:left="144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b/>
          <w:sz w:val="24"/>
          <w:szCs w:val="24"/>
        </w:rPr>
        <w:t>Listę podmiotów</w:t>
      </w:r>
      <w:r w:rsidRPr="008D59AF">
        <w:rPr>
          <w:rFonts w:ascii="Times New Roman" w:hAnsi="Times New Roman" w:cs="Times New Roman"/>
          <w:sz w:val="24"/>
          <w:szCs w:val="24"/>
        </w:rPr>
        <w:t xml:space="preserve"> należących do tej samej grupy kapitałowej, o której mowa w art. 24 ust. 2 pkt 5 ustawy </w:t>
      </w:r>
      <w:proofErr w:type="spellStart"/>
      <w:r w:rsidRPr="008D59A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D59AF">
        <w:rPr>
          <w:rFonts w:ascii="Times New Roman" w:hAnsi="Times New Roman" w:cs="Times New Roman"/>
          <w:sz w:val="24"/>
          <w:szCs w:val="24"/>
        </w:rPr>
        <w:t xml:space="preserve"> </w:t>
      </w:r>
      <w:r w:rsidRPr="008D59AF">
        <w:rPr>
          <w:rFonts w:ascii="Times New Roman" w:hAnsi="Times New Roman" w:cs="Times New Roman"/>
          <w:b/>
          <w:sz w:val="24"/>
          <w:szCs w:val="24"/>
        </w:rPr>
        <w:t>albo oświadczenie</w:t>
      </w:r>
      <w:r w:rsidRPr="008D59AF">
        <w:rPr>
          <w:rFonts w:ascii="Times New Roman" w:hAnsi="Times New Roman" w:cs="Times New Roman"/>
          <w:sz w:val="24"/>
          <w:szCs w:val="24"/>
        </w:rPr>
        <w:t xml:space="preserve">, że Wykonawca nie należy do grupy kapitałowej – </w:t>
      </w:r>
      <w:r w:rsidR="00867F9F" w:rsidRPr="002C50EE">
        <w:rPr>
          <w:rFonts w:ascii="Times New Roman" w:hAnsi="Times New Roman" w:cs="Times New Roman"/>
          <w:sz w:val="24"/>
          <w:szCs w:val="24"/>
        </w:rPr>
        <w:t>we</w:t>
      </w:r>
      <w:r w:rsidR="00867F9F" w:rsidRPr="002C234A">
        <w:rPr>
          <w:rFonts w:ascii="Times New Roman" w:hAnsi="Times New Roman" w:cs="Times New Roman"/>
          <w:sz w:val="24"/>
          <w:szCs w:val="24"/>
        </w:rPr>
        <w:t xml:space="preserve">dług wzoru stanowiącego odpowiednio </w:t>
      </w:r>
      <w:r w:rsidR="00867F9F" w:rsidRPr="00AB02F0">
        <w:rPr>
          <w:rFonts w:ascii="Times New Roman" w:hAnsi="Times New Roman" w:cs="Times New Roman"/>
          <w:sz w:val="24"/>
          <w:szCs w:val="24"/>
        </w:rPr>
        <w:t>załączniki nr 6 i 7 do specyfikacji</w:t>
      </w:r>
      <w:r w:rsidR="00867F9F" w:rsidRPr="002C234A">
        <w:rPr>
          <w:rFonts w:ascii="Times New Roman" w:hAnsi="Times New Roman" w:cs="Times New Roman"/>
          <w:i/>
          <w:sz w:val="24"/>
          <w:szCs w:val="24"/>
        </w:rPr>
        <w:t>. (w przypadku podmiotów wspólnie składających ofertę każdy z nich składa samodzielnie listę albo oświadczenie).</w:t>
      </w:r>
    </w:p>
    <w:p w:rsidR="00237930" w:rsidRPr="008D59AF" w:rsidRDefault="0023793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37930" w:rsidRPr="008D59AF" w:rsidRDefault="006C2E6C">
      <w:pPr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D59AF">
        <w:rPr>
          <w:rFonts w:ascii="Times New Roman" w:hAnsi="Times New Roman" w:cs="Times New Roman"/>
          <w:b/>
          <w:i/>
          <w:sz w:val="24"/>
          <w:szCs w:val="24"/>
        </w:rPr>
        <w:t>oraz:</w:t>
      </w:r>
    </w:p>
    <w:p w:rsidR="00237930" w:rsidRPr="008D59AF" w:rsidRDefault="00237930">
      <w:pPr>
        <w:spacing w:line="360" w:lineRule="auto"/>
        <w:ind w:left="708"/>
        <w:rPr>
          <w:rFonts w:ascii="Times New Roman" w:hAnsi="Times New Roman" w:cs="Times New Roman"/>
          <w:b/>
          <w:i/>
          <w:sz w:val="24"/>
          <w:szCs w:val="24"/>
        </w:rPr>
      </w:pPr>
    </w:p>
    <w:p w:rsidR="00237930" w:rsidRPr="008D59AF" w:rsidRDefault="006C2E6C">
      <w:pPr>
        <w:numPr>
          <w:ilvl w:val="2"/>
          <w:numId w:val="17"/>
        </w:numPr>
        <w:tabs>
          <w:tab w:val="left" w:pos="1440"/>
        </w:tabs>
        <w:spacing w:line="360" w:lineRule="auto"/>
        <w:ind w:left="144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 xml:space="preserve">Wypełniony i podpisany przez osoby upoważnione do reprezentowania wykonawcy „Formularz oferty” według wzoru stanowiącego </w:t>
      </w:r>
      <w:r w:rsidRPr="003D0F7F">
        <w:rPr>
          <w:rFonts w:ascii="Times New Roman" w:hAnsi="Times New Roman" w:cs="Times New Roman"/>
          <w:sz w:val="24"/>
          <w:szCs w:val="24"/>
        </w:rPr>
        <w:t>załącznik nr 1 do specyfikacji</w:t>
      </w:r>
      <w:r w:rsidRPr="008D59AF">
        <w:rPr>
          <w:rFonts w:ascii="Times New Roman" w:hAnsi="Times New Roman" w:cs="Times New Roman"/>
          <w:sz w:val="24"/>
          <w:szCs w:val="24"/>
        </w:rPr>
        <w:t>,</w:t>
      </w:r>
    </w:p>
    <w:p w:rsidR="00237930" w:rsidRPr="008D59AF" w:rsidRDefault="006C2E6C">
      <w:pPr>
        <w:numPr>
          <w:ilvl w:val="2"/>
          <w:numId w:val="17"/>
        </w:numPr>
        <w:tabs>
          <w:tab w:val="left" w:pos="1440"/>
        </w:tabs>
        <w:spacing w:line="360" w:lineRule="auto"/>
        <w:ind w:left="144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Pełnomocnictwo –</w:t>
      </w:r>
      <w:r w:rsidR="003D0F7F">
        <w:rPr>
          <w:rFonts w:ascii="Times New Roman" w:hAnsi="Times New Roman" w:cs="Times New Roman"/>
          <w:sz w:val="24"/>
          <w:szCs w:val="24"/>
        </w:rPr>
        <w:t xml:space="preserve"> </w:t>
      </w:r>
      <w:r w:rsidR="003D0F7F" w:rsidRPr="002C50EE">
        <w:rPr>
          <w:rFonts w:ascii="Times New Roman" w:hAnsi="Times New Roman" w:cs="Times New Roman"/>
          <w:sz w:val="24"/>
          <w:szCs w:val="24"/>
        </w:rPr>
        <w:t>do reprezentowania wykonawcy w postępowaniu albo do reprezentowania wykonawcy w</w:t>
      </w:r>
      <w:r w:rsidR="003D0F7F">
        <w:rPr>
          <w:rFonts w:ascii="Times New Roman" w:hAnsi="Times New Roman" w:cs="Times New Roman"/>
          <w:sz w:val="24"/>
          <w:szCs w:val="24"/>
        </w:rPr>
        <w:t xml:space="preserve"> postępowaniu i zawarcia umowy.</w:t>
      </w:r>
    </w:p>
    <w:p w:rsidR="00237930" w:rsidRPr="008D59AF" w:rsidRDefault="006C2E6C">
      <w:pPr>
        <w:numPr>
          <w:ilvl w:val="2"/>
          <w:numId w:val="17"/>
        </w:numPr>
        <w:tabs>
          <w:tab w:val="left" w:pos="1440"/>
        </w:tabs>
        <w:spacing w:line="360" w:lineRule="auto"/>
        <w:ind w:left="1440" w:firstLine="180"/>
        <w:rPr>
          <w:rFonts w:ascii="Times New Roman" w:hAnsi="Times New Roman" w:cs="Times New Roman"/>
          <w:b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 xml:space="preserve">Dowód wpłaty </w:t>
      </w:r>
      <w:r w:rsidRPr="008D59AF">
        <w:rPr>
          <w:rFonts w:ascii="Times New Roman" w:hAnsi="Times New Roman" w:cs="Times New Roman"/>
          <w:b/>
          <w:sz w:val="24"/>
          <w:szCs w:val="24"/>
        </w:rPr>
        <w:t>wadium:</w:t>
      </w:r>
    </w:p>
    <w:p w:rsidR="00237930" w:rsidRPr="008D59AF" w:rsidRDefault="006C2E6C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b/>
          <w:sz w:val="24"/>
          <w:szCs w:val="24"/>
        </w:rPr>
        <w:t>Zamawiający nie wymaga wniesienia wadium.</w:t>
      </w:r>
    </w:p>
    <w:p w:rsidR="00237930" w:rsidRPr="008D59AF" w:rsidRDefault="0023793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37930" w:rsidRPr="008D59AF" w:rsidRDefault="006C2E6C">
      <w:pPr>
        <w:numPr>
          <w:ilvl w:val="1"/>
          <w:numId w:val="17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Dokumenty potwierdzające spełnianie warunków udziału w postępowaniu wykonawców mających siedzibę lub miejsce zamieszkania za granicą.</w:t>
      </w:r>
    </w:p>
    <w:p w:rsidR="00237930" w:rsidRPr="008D59AF" w:rsidRDefault="006C2E6C">
      <w:pPr>
        <w:numPr>
          <w:ilvl w:val="2"/>
          <w:numId w:val="17"/>
        </w:numPr>
        <w:tabs>
          <w:tab w:val="left" w:pos="1440"/>
        </w:tabs>
        <w:spacing w:line="360" w:lineRule="auto"/>
        <w:ind w:left="1440" w:firstLine="180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8D59AF">
        <w:rPr>
          <w:rFonts w:ascii="Times New Roman" w:hAnsi="Times New Roman" w:cs="Times New Roman"/>
          <w:sz w:val="24"/>
          <w:szCs w:val="24"/>
        </w:rPr>
        <w:t>Gdy wykonawca ma siedzibę lub miejsce zamieszkania poza terytorium Rzeczypospolitej Polskiej:</w:t>
      </w:r>
    </w:p>
    <w:p w:rsidR="00237930" w:rsidRPr="008D59AF" w:rsidRDefault="006C2E6C">
      <w:pPr>
        <w:numPr>
          <w:ilvl w:val="3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0F7F">
        <w:rPr>
          <w:rFonts w:ascii="Times New Roman" w:hAnsi="Times New Roman" w:cs="Times New Roman"/>
          <w:sz w:val="24"/>
          <w:szCs w:val="24"/>
        </w:rPr>
        <w:t>zamiast dokumentu, o którym mowa w punk</w:t>
      </w:r>
      <w:r w:rsidRPr="008D59AF">
        <w:rPr>
          <w:rFonts w:ascii="Times New Roman" w:hAnsi="Times New Roman" w:cs="Times New Roman"/>
          <w:sz w:val="24"/>
          <w:szCs w:val="24"/>
        </w:rPr>
        <w:t xml:space="preserve">cie  </w:t>
      </w:r>
      <w:r w:rsidR="003D0F7F">
        <w:rPr>
          <w:rFonts w:ascii="Times New Roman" w:hAnsi="Times New Roman" w:cs="Times New Roman"/>
          <w:sz w:val="24"/>
          <w:szCs w:val="24"/>
        </w:rPr>
        <w:t>4.2.4 do 4.2.6</w:t>
      </w:r>
      <w:r w:rsidRPr="008D59AF">
        <w:rPr>
          <w:rFonts w:ascii="Times New Roman" w:hAnsi="Times New Roman" w:cs="Times New Roman"/>
          <w:sz w:val="24"/>
          <w:szCs w:val="24"/>
        </w:rPr>
        <w:t xml:space="preserve">  składa – dokument lub dokumenty, wystawione w kraju, w którym ma siedzibę lub miejsce zamieszkania, potwierdzające odpowiednio, że:</w:t>
      </w:r>
    </w:p>
    <w:p w:rsidR="00237930" w:rsidRPr="008D59AF" w:rsidRDefault="006C2E6C">
      <w:pPr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59AF">
        <w:rPr>
          <w:rFonts w:ascii="Times New Roman" w:hAnsi="Times New Roman" w:cs="Times New Roman"/>
          <w:sz w:val="24"/>
          <w:szCs w:val="24"/>
        </w:rPr>
        <w:t>nie otwarto jego likwidacji ani nie ogłoszono upadłości – wystawiony nie wcześniej niż 6 miesięcy przed upływem terminu składania ofert,</w:t>
      </w:r>
    </w:p>
    <w:p w:rsidR="00237930" w:rsidRPr="008D59AF" w:rsidRDefault="006C2E6C">
      <w:pPr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  <w:shd w:val="clear" w:color="auto" w:fill="FFFFFF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ofert,</w:t>
      </w:r>
    </w:p>
    <w:p w:rsidR="00237930" w:rsidRPr="008D59AF" w:rsidRDefault="006C2E6C">
      <w:pPr>
        <w:numPr>
          <w:ilvl w:val="2"/>
          <w:numId w:val="17"/>
        </w:numPr>
        <w:tabs>
          <w:tab w:val="left" w:pos="1418"/>
        </w:tabs>
        <w:spacing w:line="360" w:lineRule="auto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 xml:space="preserve">Jeżeli w kraju miejsca zamieszkania osoby lub w kraju, w którym wykonawca ma siedzibę lub miejsce zamieszkania, nie wydaje się dokumentów, o których mowa w pkt. 4.3.1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 </w:t>
      </w:r>
    </w:p>
    <w:p w:rsidR="00237930" w:rsidRPr="008D59AF" w:rsidRDefault="0023793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37930" w:rsidRPr="008D59AF" w:rsidRDefault="006C2E6C">
      <w:pPr>
        <w:numPr>
          <w:ilvl w:val="1"/>
          <w:numId w:val="17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Forma dokumentów.</w:t>
      </w:r>
    </w:p>
    <w:p w:rsidR="00237930" w:rsidRPr="005D7078" w:rsidRDefault="005D7078" w:rsidP="005D7078">
      <w:pPr>
        <w:numPr>
          <w:ilvl w:val="2"/>
          <w:numId w:val="17"/>
        </w:numPr>
        <w:tabs>
          <w:tab w:val="left" w:pos="1440"/>
        </w:tabs>
        <w:spacing w:line="360" w:lineRule="auto"/>
        <w:ind w:left="1440" w:firstLine="180"/>
        <w:rPr>
          <w:rFonts w:ascii="Times New Roman" w:hAnsi="Times New Roman" w:cs="Times New Roman"/>
          <w:sz w:val="24"/>
          <w:szCs w:val="24"/>
        </w:rPr>
      </w:pPr>
      <w:r w:rsidRPr="002C50EE">
        <w:rPr>
          <w:rFonts w:ascii="Times New Roman" w:hAnsi="Times New Roman" w:cs="Times New Roman"/>
          <w:sz w:val="24"/>
          <w:szCs w:val="24"/>
        </w:rPr>
        <w:t>Wszystkie dokumenty należy przedstawi</w:t>
      </w:r>
      <w:r w:rsidRPr="00332F1E">
        <w:rPr>
          <w:rFonts w:ascii="Times New Roman" w:hAnsi="Times New Roman" w:cs="Times New Roman"/>
          <w:sz w:val="24"/>
          <w:szCs w:val="24"/>
        </w:rPr>
        <w:t xml:space="preserve"> w formie oryginału lub kserokopii poświadczonej za zgodność z oryginałem przez </w:t>
      </w:r>
      <w:r>
        <w:rPr>
          <w:rFonts w:ascii="Times New Roman" w:hAnsi="Times New Roman" w:cs="Times New Roman"/>
          <w:sz w:val="24"/>
          <w:szCs w:val="24"/>
        </w:rPr>
        <w:t>wykonawcę</w:t>
      </w:r>
      <w:r w:rsidRPr="00332F1E">
        <w:rPr>
          <w:rFonts w:ascii="Times New Roman" w:hAnsi="Times New Roman" w:cs="Times New Roman"/>
          <w:sz w:val="24"/>
          <w:szCs w:val="24"/>
        </w:rPr>
        <w:t xml:space="preserve"> </w:t>
      </w:r>
      <w:r w:rsidRPr="00332F1E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332F1E">
        <w:rPr>
          <w:rFonts w:ascii="Times New Roman" w:hAnsi="Times New Roman" w:cs="Times New Roman"/>
          <w:b/>
          <w:sz w:val="24"/>
          <w:szCs w:val="24"/>
        </w:rPr>
        <w:lastRenderedPageBreak/>
        <w:t>każdej zapisanej stronie poświadczanego dokumentu</w:t>
      </w:r>
      <w:r w:rsidRPr="00332F1E">
        <w:rPr>
          <w:rFonts w:ascii="Times New Roman" w:hAnsi="Times New Roman" w:cs="Times New Roman"/>
          <w:sz w:val="24"/>
          <w:szCs w:val="24"/>
        </w:rPr>
        <w:t xml:space="preserve"> (poświadczenie za zgodność z oryginałem musi być dokonane przez osoby upoważnione do reprezentowania wykonawcy)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930" w:rsidRPr="008D59AF" w:rsidRDefault="006C2E6C">
      <w:pPr>
        <w:numPr>
          <w:ilvl w:val="2"/>
          <w:numId w:val="17"/>
        </w:numPr>
        <w:tabs>
          <w:tab w:val="left" w:pos="1440"/>
        </w:tabs>
        <w:spacing w:line="360" w:lineRule="auto"/>
        <w:ind w:left="144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W przypadku składania elektronicznych dokumentów powinny być one opatrzone przez wykonawcę bezpiecznym podpisem elektronicznym weryfikowanym za pomocą ważnego kwalifikowanego certyfikatu.</w:t>
      </w:r>
    </w:p>
    <w:p w:rsidR="00237930" w:rsidRPr="008D59AF" w:rsidRDefault="000C1FC2">
      <w:pPr>
        <w:numPr>
          <w:ilvl w:val="2"/>
          <w:numId w:val="17"/>
        </w:numPr>
        <w:tabs>
          <w:tab w:val="left" w:pos="1440"/>
        </w:tabs>
        <w:spacing w:line="360" w:lineRule="auto"/>
        <w:ind w:left="144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2C50EE">
        <w:rPr>
          <w:rFonts w:ascii="Times New Roman" w:hAnsi="Times New Roman" w:cs="Times New Roman"/>
          <w:sz w:val="24"/>
          <w:szCs w:val="24"/>
        </w:rPr>
        <w:t xml:space="preserve">waga! Zasada z pkt 4.4.1. nie dotyczy </w:t>
      </w:r>
      <w:r w:rsidRPr="002C50EE">
        <w:rPr>
          <w:rFonts w:ascii="Times New Roman" w:hAnsi="Times New Roman" w:cs="Times New Roman"/>
          <w:b/>
          <w:sz w:val="24"/>
          <w:szCs w:val="24"/>
        </w:rPr>
        <w:t>pełnomocnictw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50EE">
        <w:rPr>
          <w:rFonts w:ascii="Times New Roman" w:hAnsi="Times New Roman" w:cs="Times New Roman"/>
          <w:b/>
          <w:bCs/>
          <w:sz w:val="24"/>
          <w:szCs w:val="24"/>
        </w:rPr>
        <w:t xml:space="preserve">oraz pisemnych zobowiązań innych podmiotów </w:t>
      </w:r>
      <w:r w:rsidRPr="002C50EE">
        <w:rPr>
          <w:rFonts w:ascii="Times New Roman" w:hAnsi="Times New Roman" w:cs="Times New Roman"/>
          <w:sz w:val="24"/>
          <w:szCs w:val="24"/>
        </w:rPr>
        <w:t xml:space="preserve">do oddania Wykonawcy do dyspozycji niezbędnych zasobów na okres korzystania z nich przy wykonywaniu zamówienia. Obydwa rodzaje dokumentów mogą być przedłożone wyłącznie </w:t>
      </w:r>
      <w:r w:rsidRPr="002C50EE">
        <w:rPr>
          <w:rFonts w:ascii="Times New Roman" w:hAnsi="Times New Roman" w:cs="Times New Roman"/>
          <w:b/>
          <w:sz w:val="24"/>
          <w:szCs w:val="24"/>
        </w:rPr>
        <w:t>w oryginale lub równoważnej mu notarialnie poświadczonej kopii</w:t>
      </w:r>
      <w:r w:rsidRPr="002C50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Dokumenty które należy złożyć w oryginale to oprócz wymienionych również oświadczenie o spełnianiu warunków udziału w postępowaniu (art. 22 ust. 1 ustawy) oraz lista kapitałowa lub informacja o braku przynależności do grupy kapitałowej.</w:t>
      </w:r>
    </w:p>
    <w:p w:rsidR="00237930" w:rsidRPr="008D59AF" w:rsidRDefault="006C2E6C">
      <w:pPr>
        <w:numPr>
          <w:ilvl w:val="2"/>
          <w:numId w:val="17"/>
        </w:numPr>
        <w:tabs>
          <w:tab w:val="left" w:pos="1440"/>
        </w:tabs>
        <w:spacing w:line="360" w:lineRule="auto"/>
        <w:ind w:left="144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Gdy przedstawiona kserokopia dokumentu jest nieczytelna lub budzi wątpliwości, co do jej prawdziwości, a Zamawiający nie może sprawdzić jej prawdziwości w inny sposób, może on zażądać przedstawienia oryginału lub notarialnie potwierdzonej kopii dokumentu.</w:t>
      </w:r>
    </w:p>
    <w:p w:rsidR="00237930" w:rsidRPr="008D59AF" w:rsidRDefault="006C2E6C">
      <w:pPr>
        <w:numPr>
          <w:ilvl w:val="2"/>
          <w:numId w:val="17"/>
        </w:numPr>
        <w:tabs>
          <w:tab w:val="left" w:pos="1440"/>
        </w:tabs>
        <w:spacing w:line="360" w:lineRule="auto"/>
        <w:ind w:left="144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Dokumenty sporządzone w języku obcym są składane wraz z tłumaczeniem na język polski, poświadczonym przez osoby upoważnione do reprezentowania wykonawcy.</w:t>
      </w: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7930" w:rsidRPr="008D59AF" w:rsidRDefault="006C2E6C">
      <w:pPr>
        <w:numPr>
          <w:ilvl w:val="0"/>
          <w:numId w:val="1"/>
        </w:numPr>
        <w:spacing w:line="360" w:lineRule="auto"/>
        <w:ind w:left="284" w:hanging="720"/>
        <w:rPr>
          <w:rFonts w:ascii="Times New Roman" w:hAnsi="Times New Roman" w:cs="Times New Roman"/>
          <w:b/>
          <w:sz w:val="24"/>
          <w:szCs w:val="24"/>
        </w:rPr>
      </w:pPr>
      <w:r w:rsidRPr="008D59AF">
        <w:rPr>
          <w:rFonts w:ascii="Times New Roman" w:hAnsi="Times New Roman" w:cs="Times New Roman"/>
          <w:b/>
          <w:sz w:val="24"/>
          <w:szCs w:val="24"/>
        </w:rPr>
        <w:t>Informacje dla Wykonawców, którzy wspólnie ubiegają się o udzielenie zamówienia (członkowie konsorcjum):</w:t>
      </w: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7930" w:rsidRPr="008D59AF" w:rsidRDefault="006C2E6C">
      <w:pPr>
        <w:numPr>
          <w:ilvl w:val="1"/>
          <w:numId w:val="5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Wykonawcy wspólnie ubiegający się o udzielenie zamówienia publicznego (w rozumieniu art. 23 ust. 1 ustawy) są zobowiązani ustanowić Pełnomocnika do reprezentowania ich w postępowaniu albo do reprezentowania ich w postępowaniu i do zawarcia umowy.</w:t>
      </w:r>
    </w:p>
    <w:p w:rsidR="00237930" w:rsidRPr="008D59AF" w:rsidRDefault="006C2E6C">
      <w:pPr>
        <w:numPr>
          <w:ilvl w:val="1"/>
          <w:numId w:val="5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lastRenderedPageBreak/>
        <w:t xml:space="preserve">Pełnomocnictwo należy przedłożyć wraz z ofertą. Pełnomocnictwo zawierać powinno umocowanie do reprezentowania w postępowaniu lub do reprezentowania w postępowaniu i zawarcia umowy. </w:t>
      </w:r>
    </w:p>
    <w:p w:rsidR="00237930" w:rsidRPr="008D59AF" w:rsidRDefault="006C2E6C">
      <w:pPr>
        <w:numPr>
          <w:ilvl w:val="1"/>
          <w:numId w:val="5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 xml:space="preserve">Formę składanych dokumentów określono powyżej w pkt 4.4. specyfikacji. </w:t>
      </w:r>
    </w:p>
    <w:p w:rsidR="00B5417C" w:rsidRPr="004066E7" w:rsidRDefault="006C2E6C" w:rsidP="00B5417C">
      <w:pPr>
        <w:numPr>
          <w:ilvl w:val="1"/>
          <w:numId w:val="5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B5417C">
        <w:rPr>
          <w:rFonts w:ascii="Times New Roman" w:hAnsi="Times New Roman" w:cs="Times New Roman"/>
          <w:sz w:val="24"/>
          <w:szCs w:val="24"/>
        </w:rPr>
        <w:t xml:space="preserve">W </w:t>
      </w:r>
      <w:r w:rsidR="00B5417C" w:rsidRPr="004066E7">
        <w:rPr>
          <w:rFonts w:ascii="Times New Roman" w:hAnsi="Times New Roman" w:cs="Times New Roman"/>
          <w:sz w:val="24"/>
          <w:szCs w:val="24"/>
        </w:rPr>
        <w:t xml:space="preserve">miejsce oświadczenia wykonawcy o spełnianiu warunków udziału w postępowaniu, o których mowa w art. 22 ustawy - </w:t>
      </w:r>
      <w:r w:rsidR="00B5417C" w:rsidRPr="004066E7">
        <w:rPr>
          <w:rFonts w:ascii="Times New Roman" w:hAnsi="Times New Roman" w:cs="Times New Roman"/>
          <w:sz w:val="24"/>
          <w:szCs w:val="24"/>
          <w:u w:val="single"/>
        </w:rPr>
        <w:t>składa pełnomocnik w imieniu Wykonawców składających ofertę wspólną.</w:t>
      </w:r>
    </w:p>
    <w:p w:rsidR="00B5417C" w:rsidRPr="00CE0312" w:rsidRDefault="00B5417C" w:rsidP="00B5417C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37930" w:rsidRPr="00B5417C" w:rsidRDefault="00B5417C" w:rsidP="00B5417C">
      <w:pPr>
        <w:numPr>
          <w:ilvl w:val="1"/>
          <w:numId w:val="5"/>
        </w:numPr>
        <w:tabs>
          <w:tab w:val="left" w:pos="720"/>
        </w:tabs>
        <w:spacing w:line="360" w:lineRule="auto"/>
        <w:ind w:left="810" w:firstLine="180"/>
        <w:rPr>
          <w:rFonts w:ascii="Times New Roman" w:hAnsi="Times New Roman" w:cs="Times New Roman"/>
          <w:sz w:val="24"/>
          <w:szCs w:val="24"/>
        </w:rPr>
      </w:pPr>
      <w:r w:rsidRPr="00CE0312">
        <w:rPr>
          <w:rFonts w:ascii="Times New Roman" w:hAnsi="Times New Roman" w:cs="Times New Roman"/>
          <w:sz w:val="24"/>
          <w:szCs w:val="24"/>
        </w:rPr>
        <w:t xml:space="preserve">Oświadczenia o niepodleganiu wykluczeniu z postępowania na podstawie art. 24 ustawy, stosowne oświadczenie </w:t>
      </w:r>
      <w:r w:rsidRPr="00CE0312">
        <w:rPr>
          <w:rFonts w:ascii="Times New Roman" w:hAnsi="Times New Roman" w:cs="Times New Roman"/>
          <w:sz w:val="24"/>
          <w:szCs w:val="24"/>
          <w:u w:val="single"/>
        </w:rPr>
        <w:t>składa każdy z Wykonawców składających ofertę wspólną</w:t>
      </w:r>
      <w:r w:rsidRPr="00CE03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Dokumenty potwierdzające brak podstaw do wykluczenia każdy z wykonawców składa odrębnie (KRS, CEIDG, ZUS, US)</w:t>
      </w:r>
    </w:p>
    <w:p w:rsidR="00237930" w:rsidRPr="008D59AF" w:rsidRDefault="00237930">
      <w:pPr>
        <w:spacing w:line="360" w:lineRule="auto"/>
        <w:ind w:left="810"/>
        <w:rPr>
          <w:rFonts w:ascii="Times New Roman" w:hAnsi="Times New Roman" w:cs="Times New Roman"/>
          <w:sz w:val="24"/>
          <w:szCs w:val="24"/>
        </w:rPr>
      </w:pPr>
    </w:p>
    <w:p w:rsidR="00237930" w:rsidRPr="008D59AF" w:rsidRDefault="006C2E6C">
      <w:pPr>
        <w:numPr>
          <w:ilvl w:val="0"/>
          <w:numId w:val="1"/>
        </w:numPr>
        <w:spacing w:line="360" w:lineRule="auto"/>
        <w:ind w:left="284" w:hanging="720"/>
        <w:rPr>
          <w:rFonts w:ascii="Times New Roman" w:hAnsi="Times New Roman" w:cs="Times New Roman"/>
          <w:b/>
          <w:sz w:val="24"/>
          <w:szCs w:val="24"/>
        </w:rPr>
      </w:pPr>
      <w:r w:rsidRPr="008D59AF">
        <w:rPr>
          <w:rFonts w:ascii="Times New Roman" w:hAnsi="Times New Roman" w:cs="Times New Roman"/>
          <w:b/>
          <w:sz w:val="24"/>
          <w:szCs w:val="24"/>
        </w:rPr>
        <w:t>Informacja o sposobie porozumiewania się stron w niniejszym postępowaniu oraz przekazywania oświadczeń i dokumentów:</w:t>
      </w: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7930" w:rsidRPr="008D59AF" w:rsidRDefault="006C2E6C">
      <w:pPr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 xml:space="preserve">W postępowaniu o udzielenie zamówienia oświadczenia, wnioski, zawiadomienia oraz informacje zamawiający i wykonawcy przekazują </w:t>
      </w:r>
      <w:r w:rsidRPr="008D59AF">
        <w:rPr>
          <w:rFonts w:ascii="Times New Roman" w:hAnsi="Times New Roman" w:cs="Times New Roman"/>
          <w:b/>
          <w:sz w:val="24"/>
          <w:szCs w:val="24"/>
        </w:rPr>
        <w:t>drogą pisemną, elektroniczną lub faksem</w:t>
      </w:r>
      <w:r w:rsidRPr="008D59AF">
        <w:rPr>
          <w:rFonts w:ascii="Times New Roman" w:hAnsi="Times New Roman" w:cs="Times New Roman"/>
          <w:sz w:val="24"/>
          <w:szCs w:val="24"/>
        </w:rPr>
        <w:t>, z zastrzeżeniem poniższych zapisów.</w:t>
      </w:r>
    </w:p>
    <w:p w:rsidR="00237930" w:rsidRPr="008D59AF" w:rsidRDefault="006C2E6C">
      <w:pPr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Ofertę w postępowaniu można złożyć wyłącznie w formie pisemnej.</w:t>
      </w:r>
    </w:p>
    <w:p w:rsidR="00237930" w:rsidRPr="008D59AF" w:rsidRDefault="006C2E6C">
      <w:pPr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Wyłącznie w formie piśmiennej mogą być składane dokumenty i oświadczenia składane w celu oceny spełniania warunków udziału w postępowaniu, a także pełnomocnictwa oraz oświadczenia i dokumenty wyjaśniające okoliczności pozostawania w grupie kapitałowej lub braku przynależności do takiej grupy.</w:t>
      </w:r>
    </w:p>
    <w:p w:rsidR="00237930" w:rsidRPr="008D59AF" w:rsidRDefault="006C2E6C">
      <w:pPr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W przypadku przekazywania oświadczeń, wniosków, zawiadomień oraz informacji faksem lub drogą elektroniczną, każda ze stron na żądanie drugiej niezwłocznie potwierdza fakt ich otrzymania.</w:t>
      </w:r>
    </w:p>
    <w:p w:rsidR="00237930" w:rsidRPr="008D59AF" w:rsidRDefault="006C2E6C">
      <w:pPr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Korespondencję pisemną należy kierować na adres</w:t>
      </w:r>
      <w:r w:rsidR="004622B5">
        <w:rPr>
          <w:rFonts w:ascii="Times New Roman" w:hAnsi="Times New Roman" w:cs="Times New Roman"/>
          <w:sz w:val="24"/>
          <w:szCs w:val="24"/>
        </w:rPr>
        <w:t>:</w:t>
      </w:r>
      <w:r w:rsidRPr="008D59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22B5" w:rsidRPr="004622B5">
        <w:rPr>
          <w:rFonts w:ascii="Times New Roman" w:hAnsi="Times New Roman" w:cs="Times New Roman"/>
          <w:b/>
          <w:sz w:val="24"/>
          <w:szCs w:val="24"/>
        </w:rPr>
        <w:t>Zachodniopomorskie</w:t>
      </w:r>
      <w:r w:rsidR="004622B5" w:rsidRPr="005C20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0AD" w:rsidRPr="005C20AD">
        <w:rPr>
          <w:rFonts w:ascii="Times New Roman" w:hAnsi="Times New Roman" w:cs="Times New Roman"/>
          <w:b/>
          <w:sz w:val="24"/>
          <w:szCs w:val="24"/>
        </w:rPr>
        <w:t>Towarzystwo Przyrodnicze,</w:t>
      </w:r>
      <w:r w:rsidR="00737B8B">
        <w:t xml:space="preserve"> </w:t>
      </w:r>
      <w:r w:rsidR="00737B8B" w:rsidRPr="00615EC5">
        <w:rPr>
          <w:rFonts w:ascii="Times New Roman" w:hAnsi="Times New Roman" w:cs="Times New Roman"/>
        </w:rPr>
        <w:t>Dłusko 14, 73-155 Węgorzyno</w:t>
      </w:r>
      <w:r w:rsidR="005C20AD" w:rsidRPr="005C20AD">
        <w:rPr>
          <w:rFonts w:ascii="Times New Roman" w:hAnsi="Times New Roman" w:cs="Times New Roman"/>
          <w:b/>
          <w:sz w:val="24"/>
          <w:szCs w:val="24"/>
        </w:rPr>
        <w:t>.</w:t>
      </w:r>
    </w:p>
    <w:p w:rsidR="006C4EE9" w:rsidRDefault="006C2E6C" w:rsidP="006C4EE9">
      <w:pPr>
        <w:numPr>
          <w:ilvl w:val="1"/>
          <w:numId w:val="6"/>
        </w:numPr>
        <w:spacing w:line="360" w:lineRule="auto"/>
      </w:pPr>
      <w:r w:rsidRPr="008D59AF">
        <w:rPr>
          <w:rFonts w:ascii="Times New Roman" w:hAnsi="Times New Roman" w:cs="Times New Roman"/>
          <w:sz w:val="24"/>
          <w:szCs w:val="24"/>
        </w:rPr>
        <w:t xml:space="preserve">Korespondencję w formie elektronicznej należy kierować na adres poczty elektronicznej: </w:t>
      </w:r>
      <w:r w:rsidR="006C4EE9" w:rsidRPr="00E301ED">
        <w:t>malwina23@vp.pl</w:t>
      </w:r>
    </w:p>
    <w:p w:rsidR="00237930" w:rsidRPr="008D59AF" w:rsidRDefault="00237930" w:rsidP="006C4EE9">
      <w:pPr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237930" w:rsidRPr="008D59AF" w:rsidRDefault="006C2E6C">
      <w:pPr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 xml:space="preserve">Adres strony internetowej zamawiającego: </w:t>
      </w:r>
      <w:hyperlink r:id="rId10" w:history="1">
        <w:r w:rsidR="005C20AD" w:rsidRPr="00652D26">
          <w:rPr>
            <w:rStyle w:val="Hipercze"/>
            <w:rFonts w:ascii="Times New Roman" w:hAnsi="Times New Roman" w:cs="Times New Roman"/>
            <w:sz w:val="24"/>
            <w:szCs w:val="24"/>
          </w:rPr>
          <w:t>http://zubry.org.pl</w:t>
        </w:r>
      </w:hyperlink>
      <w:r w:rsidR="005C20AD" w:rsidRPr="00652D26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5C20AD" w:rsidRPr="00652D26">
          <w:rPr>
            <w:rStyle w:val="Hipercze"/>
            <w:rFonts w:ascii="Times New Roman" w:hAnsi="Times New Roman" w:cs="Times New Roman"/>
            <w:sz w:val="24"/>
            <w:szCs w:val="24"/>
          </w:rPr>
          <w:t>http://zubry.home.pl</w:t>
        </w:r>
      </w:hyperlink>
    </w:p>
    <w:p w:rsidR="00237930" w:rsidRPr="008D59AF" w:rsidRDefault="006C2E6C">
      <w:pPr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 xml:space="preserve">Korespondencję w formie faksowej należy kierować na numer faksu: </w:t>
      </w:r>
      <w:r w:rsidR="00656ED2" w:rsidRPr="00656ED2">
        <w:rPr>
          <w:rFonts w:ascii="Times New Roman" w:hAnsi="Times New Roman" w:cs="Times New Roman"/>
          <w:sz w:val="24"/>
          <w:szCs w:val="24"/>
        </w:rPr>
        <w:t>+48 91 972935</w:t>
      </w:r>
      <w:r w:rsidRPr="008D59AF">
        <w:rPr>
          <w:rFonts w:ascii="Times New Roman" w:hAnsi="Times New Roman" w:cs="Times New Roman"/>
          <w:sz w:val="24"/>
          <w:szCs w:val="24"/>
        </w:rPr>
        <w:t>.</w:t>
      </w:r>
    </w:p>
    <w:p w:rsidR="00237930" w:rsidRPr="008D59AF" w:rsidRDefault="006C2E6C">
      <w:pPr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Osoby uprawnione do kontaktów z wykonawcami:</w:t>
      </w:r>
    </w:p>
    <w:p w:rsidR="006C4EE9" w:rsidRPr="006C4EE9" w:rsidRDefault="006C2E6C" w:rsidP="006C4EE9">
      <w:pPr>
        <w:numPr>
          <w:ilvl w:val="2"/>
          <w:numId w:val="6"/>
        </w:numPr>
        <w:tabs>
          <w:tab w:val="left" w:pos="1440"/>
        </w:tabs>
        <w:spacing w:line="360" w:lineRule="auto"/>
        <w:ind w:left="1440" w:firstLine="180"/>
        <w:rPr>
          <w:rFonts w:ascii="Times New Roman" w:hAnsi="Times New Roman" w:cs="Times New Roman"/>
          <w:sz w:val="24"/>
          <w:szCs w:val="24"/>
        </w:rPr>
      </w:pPr>
      <w:r w:rsidRPr="00656ED2">
        <w:rPr>
          <w:rFonts w:ascii="Times New Roman" w:hAnsi="Times New Roman" w:cs="Times New Roman"/>
          <w:sz w:val="24"/>
          <w:szCs w:val="24"/>
        </w:rPr>
        <w:t>w sprawach dotyczących przedmiotu zamówienia</w:t>
      </w:r>
      <w:r w:rsidRPr="00656ED2">
        <w:rPr>
          <w:rFonts w:ascii="Times New Roman" w:hAnsi="Times New Roman" w:cs="Times New Roman"/>
          <w:b/>
          <w:sz w:val="24"/>
          <w:szCs w:val="24"/>
        </w:rPr>
        <w:t>:</w:t>
      </w:r>
      <w:r w:rsidR="00656ED2" w:rsidRPr="00656E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EE9" w:rsidRPr="006C4EE9">
        <w:rPr>
          <w:rFonts w:ascii="Times New Roman" w:hAnsi="Times New Roman" w:cs="Times New Roman"/>
          <w:b/>
          <w:sz w:val="24"/>
          <w:szCs w:val="24"/>
        </w:rPr>
        <w:t>Pani</w:t>
      </w:r>
      <w:r w:rsidR="006C4EE9" w:rsidRPr="006C4EE9">
        <w:rPr>
          <w:b/>
        </w:rPr>
        <w:t xml:space="preserve"> </w:t>
      </w:r>
      <w:r w:rsidR="006C4EE9" w:rsidRPr="006C4EE9">
        <w:rPr>
          <w:rFonts w:ascii="Times New Roman" w:hAnsi="Times New Roman" w:cs="Times New Roman"/>
          <w:b/>
          <w:sz w:val="24"/>
          <w:szCs w:val="24"/>
        </w:rPr>
        <w:t>Malwina Kujawa</w:t>
      </w:r>
      <w:r w:rsidR="006C4EE9" w:rsidRPr="006C4EE9">
        <w:rPr>
          <w:rFonts w:ascii="Times New Roman" w:hAnsi="Times New Roman" w:cs="Times New Roman"/>
          <w:sz w:val="24"/>
          <w:szCs w:val="24"/>
        </w:rPr>
        <w:t>, tel. 603366571; e-mail malwina23@vp.pl</w:t>
      </w:r>
    </w:p>
    <w:p w:rsidR="00237930" w:rsidRPr="008D59AF" w:rsidRDefault="006C2E6C">
      <w:pPr>
        <w:numPr>
          <w:ilvl w:val="0"/>
          <w:numId w:val="1"/>
        </w:numPr>
        <w:spacing w:line="360" w:lineRule="auto"/>
        <w:ind w:left="284" w:hanging="720"/>
        <w:rPr>
          <w:rFonts w:ascii="Times New Roman" w:hAnsi="Times New Roman" w:cs="Times New Roman"/>
          <w:b/>
          <w:sz w:val="24"/>
          <w:szCs w:val="24"/>
        </w:rPr>
      </w:pPr>
      <w:r w:rsidRPr="008D59AF">
        <w:rPr>
          <w:rFonts w:ascii="Times New Roman" w:hAnsi="Times New Roman" w:cs="Times New Roman"/>
          <w:b/>
          <w:sz w:val="24"/>
          <w:szCs w:val="24"/>
        </w:rPr>
        <w:t>Wadium:</w:t>
      </w: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7930" w:rsidRPr="008D59AF" w:rsidRDefault="006C2E6C">
      <w:pPr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 xml:space="preserve">Zamawiający nie wymaga wniesienia wadium. </w:t>
      </w: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7930" w:rsidRPr="008D59AF" w:rsidRDefault="006C2E6C">
      <w:pPr>
        <w:numPr>
          <w:ilvl w:val="0"/>
          <w:numId w:val="1"/>
        </w:numPr>
        <w:spacing w:line="360" w:lineRule="auto"/>
        <w:ind w:left="284" w:hanging="72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b/>
          <w:sz w:val="24"/>
          <w:szCs w:val="24"/>
        </w:rPr>
        <w:t>Zabezpieczenie należytego wykonania umowy.</w:t>
      </w:r>
    </w:p>
    <w:p w:rsidR="00237930" w:rsidRPr="008D59AF" w:rsidRDefault="0095006F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stawia wymagań w tym zakresie.</w:t>
      </w: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7930" w:rsidRPr="008D59AF" w:rsidRDefault="006C2E6C">
      <w:pPr>
        <w:numPr>
          <w:ilvl w:val="0"/>
          <w:numId w:val="1"/>
        </w:numPr>
        <w:spacing w:line="360" w:lineRule="auto"/>
        <w:ind w:left="284" w:hanging="720"/>
        <w:rPr>
          <w:rFonts w:ascii="Times New Roman" w:hAnsi="Times New Roman" w:cs="Times New Roman"/>
          <w:b/>
          <w:sz w:val="24"/>
          <w:szCs w:val="24"/>
        </w:rPr>
      </w:pPr>
      <w:r w:rsidRPr="008D59AF">
        <w:rPr>
          <w:rFonts w:ascii="Times New Roman" w:hAnsi="Times New Roman" w:cs="Times New Roman"/>
          <w:b/>
          <w:sz w:val="24"/>
          <w:szCs w:val="24"/>
        </w:rPr>
        <w:t>Termin związania ofertą</w:t>
      </w: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7930" w:rsidRPr="008D59AF" w:rsidRDefault="006C2E6C">
      <w:pPr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 xml:space="preserve">Składający ofertę pozostaje nią związany przez okres </w:t>
      </w:r>
      <w:r w:rsidRPr="008D59AF">
        <w:rPr>
          <w:rFonts w:ascii="Times New Roman" w:hAnsi="Times New Roman" w:cs="Times New Roman"/>
          <w:b/>
          <w:sz w:val="24"/>
          <w:szCs w:val="24"/>
        </w:rPr>
        <w:t>30</w:t>
      </w:r>
      <w:r w:rsidRPr="008D59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59AF">
        <w:rPr>
          <w:rFonts w:ascii="Times New Roman" w:hAnsi="Times New Roman" w:cs="Times New Roman"/>
          <w:sz w:val="24"/>
          <w:szCs w:val="24"/>
        </w:rPr>
        <w:t>dni licząc od upływu terminu składania ofert.</w:t>
      </w:r>
    </w:p>
    <w:p w:rsidR="00237930" w:rsidRPr="008D59AF" w:rsidRDefault="006C2E6C">
      <w:pPr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Bieg terminu związania ofertą rozpoczyna się wraz z upływem terminu składania ofert.</w:t>
      </w:r>
    </w:p>
    <w:p w:rsidR="00237930" w:rsidRPr="008D59AF" w:rsidRDefault="006C2E6C">
      <w:pPr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W uzasadnionych p</w:t>
      </w:r>
      <w:r w:rsidR="0095006F">
        <w:rPr>
          <w:rFonts w:ascii="Times New Roman" w:hAnsi="Times New Roman" w:cs="Times New Roman"/>
          <w:sz w:val="24"/>
          <w:szCs w:val="24"/>
        </w:rPr>
        <w:t>rzypadkach co najmniej na 3</w:t>
      </w:r>
      <w:r w:rsidRPr="008D59AF">
        <w:rPr>
          <w:rFonts w:ascii="Times New Roman" w:hAnsi="Times New Roman" w:cs="Times New Roman"/>
          <w:sz w:val="24"/>
          <w:szCs w:val="24"/>
        </w:rPr>
        <w:t xml:space="preserve"> dni przed upływem terminu związania ofertą zamawiający może tylko raz zwrócić się do wykonawców o wyrażenie zgody na przedłużenie tego terminu o oznaczony okres, nie dłuższy jednak niż 60 dni.</w:t>
      </w: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7930" w:rsidRPr="008D59AF" w:rsidRDefault="006C2E6C">
      <w:pPr>
        <w:numPr>
          <w:ilvl w:val="0"/>
          <w:numId w:val="1"/>
        </w:numPr>
        <w:spacing w:line="360" w:lineRule="auto"/>
        <w:ind w:left="284" w:hanging="720"/>
        <w:rPr>
          <w:rFonts w:ascii="Times New Roman" w:hAnsi="Times New Roman" w:cs="Times New Roman"/>
          <w:b/>
          <w:sz w:val="24"/>
          <w:szCs w:val="24"/>
        </w:rPr>
      </w:pPr>
      <w:r w:rsidRPr="008D59AF">
        <w:rPr>
          <w:rFonts w:ascii="Times New Roman" w:hAnsi="Times New Roman" w:cs="Times New Roman"/>
          <w:b/>
          <w:sz w:val="24"/>
          <w:szCs w:val="24"/>
        </w:rPr>
        <w:t>Wyjaśnienia i zmiana specyfikacji oraz sposób przygotowania oferty:</w:t>
      </w: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7930" w:rsidRPr="008D59AF" w:rsidRDefault="006C2E6C">
      <w:pPr>
        <w:numPr>
          <w:ilvl w:val="1"/>
          <w:numId w:val="9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 xml:space="preserve">Każdy wykonawca, ma prawo zwrócić się do zamawiającego o wyjaśnienie treści specyfikacji. Zamawiający jest obowiązany udzielić wyjaśnień niezwłocznie, jednak nie później niż na </w:t>
      </w:r>
      <w:r w:rsidRPr="008D59AF">
        <w:rPr>
          <w:rFonts w:ascii="Times New Roman" w:hAnsi="Times New Roman" w:cs="Times New Roman"/>
          <w:b/>
          <w:bCs/>
          <w:sz w:val="24"/>
          <w:szCs w:val="24"/>
        </w:rPr>
        <w:t xml:space="preserve">2 dni przed </w:t>
      </w:r>
      <w:r w:rsidRPr="008D59AF">
        <w:rPr>
          <w:rFonts w:ascii="Times New Roman" w:hAnsi="Times New Roman" w:cs="Times New Roman"/>
          <w:sz w:val="24"/>
          <w:szCs w:val="24"/>
        </w:rPr>
        <w:t xml:space="preserve">upływem terminem składania ofert, pod warunkiem, że wniosek o wyjaśnienie treści specyfikacji wpłynął do Zamawiającego </w:t>
      </w:r>
      <w:r w:rsidRPr="008D59AF">
        <w:rPr>
          <w:rFonts w:ascii="Times New Roman" w:hAnsi="Times New Roman" w:cs="Times New Roman"/>
          <w:sz w:val="24"/>
          <w:szCs w:val="24"/>
        </w:rPr>
        <w:lastRenderedPageBreak/>
        <w:t>nie później niż do końca dnia, w którym upływa połowa wyznaczonego terminu składania ofert.</w:t>
      </w:r>
    </w:p>
    <w:p w:rsidR="00237930" w:rsidRPr="008D59AF" w:rsidRDefault="006C2E6C">
      <w:pPr>
        <w:numPr>
          <w:ilvl w:val="1"/>
          <w:numId w:val="9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Zamawiający nie przewiduje zwołania zebrania wykonawców.</w:t>
      </w:r>
    </w:p>
    <w:p w:rsidR="00237930" w:rsidRPr="008D59AF" w:rsidRDefault="006C2E6C">
      <w:pPr>
        <w:numPr>
          <w:ilvl w:val="1"/>
          <w:numId w:val="9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Wyjaśnienia treści specyfikacji oraz jej ewentualne zmiany będą dokonywane na zasadach i w trybie art. 38 ustawy.</w:t>
      </w:r>
    </w:p>
    <w:p w:rsidR="00237930" w:rsidRPr="008D59AF" w:rsidRDefault="006C2E6C">
      <w:pPr>
        <w:numPr>
          <w:ilvl w:val="1"/>
          <w:numId w:val="9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Wykonawca może złożyć tylko jedną ofertę.</w:t>
      </w:r>
    </w:p>
    <w:p w:rsidR="00237930" w:rsidRPr="008D59AF" w:rsidRDefault="006C2E6C">
      <w:pPr>
        <w:numPr>
          <w:ilvl w:val="1"/>
          <w:numId w:val="9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Wykonawca sporządza pisemną ofertę w języku polskim w sposób czytelny i trwały. Złożenie oferty wymaga przy tym podpisania oświadczenia w sposób umożliwiający identyfikację osoby działającej w imieniu i na rzecz wykonawcy.</w:t>
      </w:r>
    </w:p>
    <w:p w:rsidR="00237930" w:rsidRPr="008D59AF" w:rsidRDefault="006C2E6C">
      <w:pPr>
        <w:numPr>
          <w:ilvl w:val="1"/>
          <w:numId w:val="9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Ewentualne poprawki w treści oferty dopuszczalne są pod warunkiem, że będą naniesione czytelnie oraz opatrzone podpisami osób uprawnionych do reprezentowania wykonawcy.</w:t>
      </w:r>
    </w:p>
    <w:p w:rsidR="00237930" w:rsidRPr="008D59AF" w:rsidRDefault="006C2E6C">
      <w:pPr>
        <w:numPr>
          <w:ilvl w:val="1"/>
          <w:numId w:val="9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W Formularzu Oferty wartości liczbowe należy wpisywać w każdej pozycji wyłącznie cyframi, a w miejscach gdzie jest to wyraźnie wskazane także słownie (nie stosuje się wyrażenia „jw.” i równoważnych).</w:t>
      </w:r>
    </w:p>
    <w:p w:rsidR="00237930" w:rsidRPr="008D59AF" w:rsidRDefault="006C2E6C">
      <w:pPr>
        <w:numPr>
          <w:ilvl w:val="1"/>
          <w:numId w:val="9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Wykonawca może zastrzec poufność części oferty, która zawiera informacje stanowiące tajemnicę przedsiębiorstwa w rozumieniu przepisów o zwalczaniu nieuczciwej konkurencji. Przez tajemnicę przedsiębiorstwa rozumie się nieujawnione do wiadomości publicznej informacje techniczne, technologiczne, organizacyjne przedsiębiorstwa lub inne informacje posiadające wartość gospodarczą, co do których przedsiębiorca podjął niezbędne działania w celu zachowania ich poufności.</w:t>
      </w:r>
    </w:p>
    <w:p w:rsidR="00237930" w:rsidRPr="008D59AF" w:rsidRDefault="006C2E6C">
      <w:pPr>
        <w:numPr>
          <w:ilvl w:val="1"/>
          <w:numId w:val="9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Zastrzeżoną część oferty zaleca się umieścić w odrębnej kopercie z stosownym opisem np. „Część poufna”. Zamawiający nie odpowiada za ujawnienie informacji stanowiących tajemnicę przedsiębiorstwa przekazanych mu przez Wykonawcę wbrew postanowieniom niniejszego podpunktu. Wykonawca nie może zastrzec informacji, o których mowa w art. 86 ust. 4 ustawy.</w:t>
      </w:r>
    </w:p>
    <w:p w:rsidR="00237930" w:rsidRPr="008D59AF" w:rsidRDefault="006C2E6C">
      <w:pPr>
        <w:numPr>
          <w:ilvl w:val="1"/>
          <w:numId w:val="9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Wykonawca powinien ponumerować każdą zapisaną stronę oferty oraz wpisać liczbę stron w ”Formularzu Oferty”.</w:t>
      </w:r>
    </w:p>
    <w:p w:rsidR="00237930" w:rsidRPr="008D59AF" w:rsidRDefault="006C2E6C">
      <w:pPr>
        <w:numPr>
          <w:ilvl w:val="1"/>
          <w:numId w:val="9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Dokumenty tworzące ofertę powinny być zszyte (spięte, oprawione, zbindowane itp.) w sposób zapewniający zachowanie integralności oferty.</w:t>
      </w:r>
    </w:p>
    <w:p w:rsidR="00237930" w:rsidRPr="008D59AF" w:rsidRDefault="006C2E6C">
      <w:pPr>
        <w:numPr>
          <w:ilvl w:val="1"/>
          <w:numId w:val="9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Ofertę należy złożyć w nieprzejrzystej i trwale zamkniętej kopercie lub opakowaniu.</w:t>
      </w:r>
    </w:p>
    <w:p w:rsidR="00237930" w:rsidRPr="008D59AF" w:rsidRDefault="006C2E6C">
      <w:pPr>
        <w:numPr>
          <w:ilvl w:val="1"/>
          <w:numId w:val="9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b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lastRenderedPageBreak/>
        <w:t>Na kopercie lub opakowaniu należy umieścić następujące informacje:</w:t>
      </w:r>
    </w:p>
    <w:p w:rsidR="00237930" w:rsidRPr="008D59AF" w:rsidRDefault="0023793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30" w:rsidRPr="008D59AF" w:rsidRDefault="0023793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30" w:rsidRPr="008D59AF" w:rsidRDefault="006C2E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9AF">
        <w:rPr>
          <w:rFonts w:ascii="Times New Roman" w:hAnsi="Times New Roman" w:cs="Times New Roman"/>
          <w:b/>
          <w:sz w:val="24"/>
          <w:szCs w:val="24"/>
        </w:rPr>
        <w:t>Nazwa i adres wykonawcy</w:t>
      </w:r>
    </w:p>
    <w:p w:rsidR="00237930" w:rsidRPr="008D59AF" w:rsidRDefault="006C2E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00FF00"/>
        </w:rPr>
      </w:pPr>
      <w:r w:rsidRPr="008D59AF">
        <w:rPr>
          <w:rFonts w:ascii="Times New Roman" w:hAnsi="Times New Roman" w:cs="Times New Roman"/>
          <w:b/>
          <w:sz w:val="24"/>
          <w:szCs w:val="24"/>
        </w:rPr>
        <w:t>Oferta na</w:t>
      </w:r>
      <w:r w:rsidRPr="008D59AF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_Fieldmark__3270_442829038"/>
      <w:r w:rsidR="007154C7" w:rsidRPr="008D59A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D59A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154C7" w:rsidRPr="008D59AF">
        <w:rPr>
          <w:rFonts w:ascii="Times New Roman" w:hAnsi="Times New Roman" w:cs="Times New Roman"/>
          <w:sz w:val="24"/>
          <w:szCs w:val="24"/>
        </w:rPr>
      </w:r>
      <w:r w:rsidR="007154C7" w:rsidRPr="008D59AF">
        <w:rPr>
          <w:rFonts w:ascii="Times New Roman" w:hAnsi="Times New Roman" w:cs="Times New Roman"/>
          <w:sz w:val="24"/>
          <w:szCs w:val="24"/>
        </w:rPr>
        <w:fldChar w:fldCharType="separate"/>
      </w:r>
      <w:r w:rsidRPr="008D59AF">
        <w:rPr>
          <w:rFonts w:ascii="Times New Roman" w:hAnsi="Times New Roman" w:cs="Times New Roman"/>
          <w:b/>
          <w:sz w:val="24"/>
          <w:szCs w:val="24"/>
        </w:rPr>
        <w:t xml:space="preserve"> koordynację i prowadzenie projektu: „Zabezpieczenie  populacji żubrów w północno-zachodniej Polsce przed presją turystyczną”  </w:t>
      </w:r>
      <w:r w:rsidR="007154C7" w:rsidRPr="008D59AF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5"/>
      <w:r w:rsidRPr="008D59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7930" w:rsidRPr="008D59AF" w:rsidRDefault="006C2E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60A">
        <w:rPr>
          <w:rFonts w:ascii="Times New Roman" w:hAnsi="Times New Roman" w:cs="Times New Roman"/>
          <w:b/>
          <w:sz w:val="24"/>
          <w:szCs w:val="24"/>
        </w:rPr>
        <w:t>do</w:t>
      </w:r>
    </w:p>
    <w:p w:rsidR="00237930" w:rsidRPr="008D59AF" w:rsidRDefault="006C2E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9AF">
        <w:rPr>
          <w:rFonts w:ascii="Times New Roman" w:hAnsi="Times New Roman" w:cs="Times New Roman"/>
          <w:b/>
          <w:sz w:val="24"/>
          <w:szCs w:val="24"/>
        </w:rPr>
        <w:t xml:space="preserve">Znak sprawy: </w:t>
      </w:r>
      <w:r w:rsidR="006C4EE9">
        <w:rPr>
          <w:rFonts w:ascii="Times New Roman" w:hAnsi="Times New Roman" w:cs="Times New Roman"/>
          <w:sz w:val="24"/>
          <w:szCs w:val="24"/>
        </w:rPr>
        <w:t>POIS-399-4/2014</w:t>
      </w:r>
    </w:p>
    <w:p w:rsidR="00237930" w:rsidRPr="008D59AF" w:rsidRDefault="0023793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30" w:rsidRPr="008D59AF" w:rsidRDefault="006C2E6C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9AF">
        <w:rPr>
          <w:rFonts w:ascii="Times New Roman" w:hAnsi="Times New Roman" w:cs="Times New Roman"/>
          <w:b/>
          <w:sz w:val="24"/>
          <w:szCs w:val="24"/>
        </w:rPr>
        <w:t xml:space="preserve">Nie otwierać przed </w:t>
      </w:r>
      <w:r w:rsidR="006C4EE9" w:rsidRPr="006C4EE9">
        <w:rPr>
          <w:rFonts w:ascii="Times New Roman" w:hAnsi="Times New Roman" w:cs="Times New Roman"/>
          <w:b/>
          <w:sz w:val="24"/>
          <w:szCs w:val="24"/>
        </w:rPr>
        <w:t>27 stycznia</w:t>
      </w:r>
      <w:r w:rsidR="00B60785">
        <w:rPr>
          <w:rFonts w:ascii="Times New Roman" w:hAnsi="Times New Roman" w:cs="Times New Roman"/>
          <w:b/>
          <w:sz w:val="24"/>
          <w:szCs w:val="24"/>
        </w:rPr>
        <w:t xml:space="preserve"> 2014</w:t>
      </w:r>
      <w:r w:rsidRPr="008D59AF">
        <w:rPr>
          <w:rFonts w:ascii="Times New Roman" w:hAnsi="Times New Roman" w:cs="Times New Roman"/>
          <w:b/>
          <w:sz w:val="24"/>
          <w:szCs w:val="24"/>
        </w:rPr>
        <w:t xml:space="preserve"> r. godz. </w:t>
      </w:r>
      <w:r w:rsidR="006C4EE9" w:rsidRPr="006C4EE9">
        <w:rPr>
          <w:rFonts w:ascii="Times New Roman" w:hAnsi="Times New Roman" w:cs="Times New Roman"/>
          <w:b/>
          <w:sz w:val="24"/>
          <w:szCs w:val="24"/>
        </w:rPr>
        <w:t>12:00</w:t>
      </w: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7930" w:rsidRPr="008D59AF" w:rsidRDefault="006C2E6C">
      <w:pPr>
        <w:numPr>
          <w:ilvl w:val="0"/>
          <w:numId w:val="1"/>
        </w:numPr>
        <w:spacing w:line="360" w:lineRule="auto"/>
        <w:ind w:left="284" w:hanging="720"/>
        <w:rPr>
          <w:rFonts w:ascii="Times New Roman" w:hAnsi="Times New Roman" w:cs="Times New Roman"/>
          <w:b/>
          <w:sz w:val="24"/>
          <w:szCs w:val="24"/>
        </w:rPr>
      </w:pPr>
      <w:r w:rsidRPr="008D59AF">
        <w:rPr>
          <w:rFonts w:ascii="Times New Roman" w:hAnsi="Times New Roman" w:cs="Times New Roman"/>
          <w:b/>
          <w:sz w:val="24"/>
          <w:szCs w:val="24"/>
        </w:rPr>
        <w:t>Miejsce, termin składania i otwarcia ofert:</w:t>
      </w: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7930" w:rsidRPr="008D59AF" w:rsidRDefault="006C2E6C">
      <w:pPr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Oferty należy składać na adres:</w:t>
      </w:r>
      <w:r w:rsidR="004622B5" w:rsidRPr="004622B5">
        <w:rPr>
          <w:rFonts w:ascii="Times New Roman" w:hAnsi="Times New Roman" w:cs="Times New Roman"/>
          <w:b/>
          <w:sz w:val="24"/>
          <w:szCs w:val="24"/>
        </w:rPr>
        <w:t xml:space="preserve"> Zachodniopomorskie</w:t>
      </w:r>
      <w:r w:rsidR="004622B5" w:rsidRPr="005C20AD">
        <w:rPr>
          <w:rFonts w:ascii="Times New Roman" w:hAnsi="Times New Roman" w:cs="Times New Roman"/>
          <w:b/>
          <w:sz w:val="24"/>
          <w:szCs w:val="24"/>
        </w:rPr>
        <w:t xml:space="preserve"> Towarzystwo Przyrodnicze, </w:t>
      </w:r>
      <w:r w:rsidR="00615EC5" w:rsidRPr="00615EC5">
        <w:rPr>
          <w:rFonts w:ascii="Times New Roman" w:hAnsi="Times New Roman" w:cs="Times New Roman"/>
        </w:rPr>
        <w:t>Dłusko 14, 73-155 Węgorzyno</w:t>
      </w:r>
      <w:r w:rsidR="004622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59AF">
        <w:rPr>
          <w:rFonts w:ascii="Times New Roman" w:hAnsi="Times New Roman" w:cs="Times New Roman"/>
          <w:sz w:val="24"/>
          <w:szCs w:val="24"/>
        </w:rPr>
        <w:t xml:space="preserve">– nie później niż do dnia </w:t>
      </w:r>
      <w:r w:rsidR="00615EC5">
        <w:rPr>
          <w:rFonts w:ascii="Times New Roman" w:hAnsi="Times New Roman" w:cs="Times New Roman"/>
          <w:sz w:val="24"/>
          <w:szCs w:val="24"/>
        </w:rPr>
        <w:t>27</w:t>
      </w:r>
      <w:r w:rsidR="00AE060A">
        <w:rPr>
          <w:rFonts w:ascii="Times New Roman" w:hAnsi="Times New Roman" w:cs="Times New Roman"/>
          <w:sz w:val="24"/>
          <w:szCs w:val="24"/>
        </w:rPr>
        <w:t>/01/2014</w:t>
      </w:r>
      <w:r w:rsidRPr="008D59AF">
        <w:rPr>
          <w:rFonts w:ascii="Times New Roman" w:hAnsi="Times New Roman" w:cs="Times New Roman"/>
          <w:b/>
          <w:sz w:val="24"/>
          <w:szCs w:val="24"/>
        </w:rPr>
        <w:t xml:space="preserve"> r. godz. </w:t>
      </w:r>
      <w:r w:rsidR="00615EC5">
        <w:rPr>
          <w:rFonts w:ascii="Times New Roman" w:hAnsi="Times New Roman" w:cs="Times New Roman"/>
          <w:sz w:val="24"/>
          <w:szCs w:val="24"/>
        </w:rPr>
        <w:t>11:3</w:t>
      </w:r>
      <w:r w:rsidR="00AE060A">
        <w:rPr>
          <w:rFonts w:ascii="Times New Roman" w:hAnsi="Times New Roman" w:cs="Times New Roman"/>
          <w:sz w:val="24"/>
          <w:szCs w:val="24"/>
        </w:rPr>
        <w:t>0</w:t>
      </w:r>
      <w:r w:rsidRPr="008D59AF">
        <w:rPr>
          <w:rFonts w:ascii="Times New Roman" w:hAnsi="Times New Roman" w:cs="Times New Roman"/>
          <w:b/>
          <w:sz w:val="24"/>
          <w:szCs w:val="24"/>
        </w:rPr>
        <w:t>. Oferty złożone po terminie nie będą otwierane i zostaną zwrócone niezwłocznie.</w:t>
      </w:r>
    </w:p>
    <w:p w:rsidR="00237930" w:rsidRPr="008D59AF" w:rsidRDefault="006C2E6C">
      <w:pPr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 xml:space="preserve">Otwarcie złożonych ofert nastąpi w dniu </w:t>
      </w:r>
      <w:r w:rsidR="00615EC5">
        <w:rPr>
          <w:rFonts w:ascii="Times New Roman" w:hAnsi="Times New Roman" w:cs="Times New Roman"/>
          <w:sz w:val="24"/>
          <w:szCs w:val="24"/>
        </w:rPr>
        <w:t>27</w:t>
      </w:r>
      <w:r w:rsidR="00AE060A">
        <w:rPr>
          <w:rFonts w:ascii="Times New Roman" w:hAnsi="Times New Roman" w:cs="Times New Roman"/>
          <w:sz w:val="24"/>
          <w:szCs w:val="24"/>
        </w:rPr>
        <w:t>/01/2014</w:t>
      </w:r>
      <w:r w:rsidRPr="008D59AF">
        <w:rPr>
          <w:rFonts w:ascii="Times New Roman" w:hAnsi="Times New Roman" w:cs="Times New Roman"/>
          <w:b/>
          <w:sz w:val="24"/>
          <w:szCs w:val="24"/>
        </w:rPr>
        <w:t xml:space="preserve"> r, o godz. </w:t>
      </w:r>
      <w:r w:rsidR="00615EC5">
        <w:rPr>
          <w:rFonts w:ascii="Times New Roman" w:hAnsi="Times New Roman" w:cs="Times New Roman"/>
          <w:sz w:val="24"/>
          <w:szCs w:val="24"/>
        </w:rPr>
        <w:t>12:0</w:t>
      </w:r>
      <w:r w:rsidR="00AE060A">
        <w:rPr>
          <w:rFonts w:ascii="Times New Roman" w:hAnsi="Times New Roman" w:cs="Times New Roman"/>
          <w:sz w:val="24"/>
          <w:szCs w:val="24"/>
        </w:rPr>
        <w:t>0</w:t>
      </w:r>
      <w:r w:rsidRPr="008D59AF">
        <w:rPr>
          <w:rFonts w:ascii="Times New Roman" w:hAnsi="Times New Roman" w:cs="Times New Roman"/>
          <w:b/>
          <w:sz w:val="24"/>
          <w:szCs w:val="24"/>
        </w:rPr>
        <w:t xml:space="preserve"> w budynku</w:t>
      </w:r>
      <w:r w:rsidR="009A44D6" w:rsidRPr="009A44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EE9">
        <w:rPr>
          <w:rFonts w:ascii="Times New Roman" w:hAnsi="Times New Roman" w:cs="Times New Roman"/>
          <w:b/>
          <w:sz w:val="24"/>
          <w:szCs w:val="24"/>
        </w:rPr>
        <w:t xml:space="preserve">siedziby terenowej </w:t>
      </w:r>
      <w:r w:rsidR="009A44D6" w:rsidRPr="004622B5">
        <w:rPr>
          <w:rFonts w:ascii="Times New Roman" w:hAnsi="Times New Roman" w:cs="Times New Roman"/>
          <w:b/>
          <w:sz w:val="24"/>
          <w:szCs w:val="24"/>
        </w:rPr>
        <w:t>Zachodniopomorskie</w:t>
      </w:r>
      <w:r w:rsidR="009A44D6">
        <w:rPr>
          <w:rFonts w:ascii="Times New Roman" w:hAnsi="Times New Roman" w:cs="Times New Roman"/>
          <w:b/>
          <w:sz w:val="24"/>
          <w:szCs w:val="24"/>
        </w:rPr>
        <w:t>go</w:t>
      </w:r>
      <w:r w:rsidR="009A44D6" w:rsidRPr="005C20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44D6">
        <w:rPr>
          <w:rFonts w:ascii="Times New Roman" w:hAnsi="Times New Roman" w:cs="Times New Roman"/>
          <w:b/>
          <w:sz w:val="24"/>
          <w:szCs w:val="24"/>
        </w:rPr>
        <w:t>Towarzystwa</w:t>
      </w:r>
      <w:r w:rsidR="009A44D6" w:rsidRPr="005C20AD">
        <w:rPr>
          <w:rFonts w:ascii="Times New Roman" w:hAnsi="Times New Roman" w:cs="Times New Roman"/>
          <w:b/>
          <w:sz w:val="24"/>
          <w:szCs w:val="24"/>
        </w:rPr>
        <w:t xml:space="preserve"> Przyrodnicze</w:t>
      </w:r>
      <w:r w:rsidR="009A44D6">
        <w:rPr>
          <w:rFonts w:ascii="Times New Roman" w:hAnsi="Times New Roman" w:cs="Times New Roman"/>
          <w:b/>
          <w:sz w:val="24"/>
          <w:szCs w:val="24"/>
        </w:rPr>
        <w:t>go</w:t>
      </w:r>
      <w:r w:rsidR="009A44D6" w:rsidRPr="005C20A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5EC5" w:rsidRPr="00615EC5">
        <w:rPr>
          <w:rFonts w:ascii="Times New Roman" w:hAnsi="Times New Roman" w:cs="Times New Roman"/>
        </w:rPr>
        <w:t>Dłusko 14, 73-155 Węgorzyno</w:t>
      </w:r>
      <w:r w:rsidRPr="008D59AF">
        <w:rPr>
          <w:rFonts w:ascii="Times New Roman" w:hAnsi="Times New Roman" w:cs="Times New Roman"/>
          <w:b/>
          <w:sz w:val="24"/>
          <w:szCs w:val="24"/>
        </w:rPr>
        <w:t>.</w:t>
      </w:r>
      <w:r w:rsidRPr="008D59AF">
        <w:rPr>
          <w:rFonts w:ascii="Times New Roman" w:hAnsi="Times New Roman" w:cs="Times New Roman"/>
          <w:sz w:val="24"/>
          <w:szCs w:val="24"/>
        </w:rPr>
        <w:t xml:space="preserve"> Bezpośrednio przed otwarciem ofert zamawiający poda kwotę, jaką zamierza przeznaczyć na sfinansowanie zamówienia.</w:t>
      </w:r>
    </w:p>
    <w:p w:rsidR="00237930" w:rsidRPr="008D59AF" w:rsidRDefault="006C2E6C">
      <w:pPr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Podczas otwarcia ofert zamawiający poda nazwy (firmy) oraz adresy wykonawców, a także informacje dotyczące ceny, terminu wykonania zamówienia i warunków płatności zawartych w ofertach.</w:t>
      </w:r>
    </w:p>
    <w:p w:rsidR="00237930" w:rsidRPr="008D59AF" w:rsidRDefault="006C2E6C">
      <w:pPr>
        <w:numPr>
          <w:ilvl w:val="1"/>
          <w:numId w:val="1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Na wniosek wykonawców nieobecnych przy otwarciu ofert zamawiający przekazuje niezwłocznie tym wykonawcom informacje, podane podczas otwarcia ofert.</w:t>
      </w: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7930" w:rsidRPr="008D59AF" w:rsidRDefault="006C2E6C">
      <w:pPr>
        <w:numPr>
          <w:ilvl w:val="0"/>
          <w:numId w:val="1"/>
        </w:numPr>
        <w:spacing w:line="360" w:lineRule="auto"/>
        <w:ind w:left="284" w:hanging="720"/>
        <w:rPr>
          <w:rFonts w:ascii="Times New Roman" w:hAnsi="Times New Roman" w:cs="Times New Roman"/>
          <w:b/>
          <w:sz w:val="24"/>
          <w:szCs w:val="24"/>
        </w:rPr>
      </w:pPr>
      <w:r w:rsidRPr="008D59AF">
        <w:rPr>
          <w:rFonts w:ascii="Times New Roman" w:hAnsi="Times New Roman" w:cs="Times New Roman"/>
          <w:b/>
          <w:sz w:val="24"/>
          <w:szCs w:val="24"/>
        </w:rPr>
        <w:t>Sposób obliczenia ceny oferty:</w:t>
      </w: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7930" w:rsidRPr="008D59AF" w:rsidRDefault="006C2E6C">
      <w:pPr>
        <w:numPr>
          <w:ilvl w:val="1"/>
          <w:numId w:val="11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lastRenderedPageBreak/>
        <w:t>Podane w ofercie ceny muszą uwzględniać wszystkie wymagania zamawiającego określone w niniejszej specyfikacji oraz obejmować wszelkie koszty, jakie poniesie wykonawca z tytułu należytego oraz zgodnego z umową i obowiązującymi przepisami wykonania przedmiotu zamówienia.</w:t>
      </w:r>
    </w:p>
    <w:p w:rsidR="00237930" w:rsidRPr="008D59AF" w:rsidRDefault="006C2E6C">
      <w:pPr>
        <w:numPr>
          <w:ilvl w:val="1"/>
          <w:numId w:val="11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Ceny w ofercie należy określać z dokładnością do dwóch miejsc po przecinku.</w:t>
      </w:r>
    </w:p>
    <w:p w:rsidR="00237930" w:rsidRPr="008D59AF" w:rsidRDefault="006C2E6C">
      <w:pPr>
        <w:numPr>
          <w:ilvl w:val="1"/>
          <w:numId w:val="11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Wykonawca ma obowiązek podać w „Formularzu Oferty” cenę (brutto) za wykonanie zamówienia oraz zastosowaną stawkę podatku VAT.</w:t>
      </w:r>
    </w:p>
    <w:p w:rsidR="00237930" w:rsidRPr="008D59AF" w:rsidRDefault="006C2E6C">
      <w:pPr>
        <w:numPr>
          <w:ilvl w:val="1"/>
          <w:numId w:val="11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W przypadku wykonawców, którzy posiadają siedzibę, stałe miejsce prowadzenia działalności lub stałe miejsce zamieszkiwania poza terytorium Rzeczypospolitej Polskiej, jeśli to zamawiający będzie zobowiązany do rozliczenia podatku od towarów i usług, zamawiający – wyłącznie dla celów porównania ofert – doliczy do podanej ceny podatek VAT, zgodnie z obowiązującymi polskimi przepisami podatkowymi. Podczas otwarcia ofert zamawiający odczyta cenę wskazaną w „Formularzu Oferty”.</w:t>
      </w: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7930" w:rsidRPr="008D59AF" w:rsidRDefault="006C2E6C">
      <w:pPr>
        <w:numPr>
          <w:ilvl w:val="0"/>
          <w:numId w:val="1"/>
        </w:numPr>
        <w:spacing w:line="360" w:lineRule="auto"/>
        <w:ind w:left="284" w:hanging="720"/>
        <w:rPr>
          <w:rFonts w:ascii="Times New Roman" w:hAnsi="Times New Roman" w:cs="Times New Roman"/>
          <w:b/>
          <w:sz w:val="24"/>
          <w:szCs w:val="24"/>
        </w:rPr>
      </w:pPr>
      <w:r w:rsidRPr="008D59AF">
        <w:rPr>
          <w:rFonts w:ascii="Times New Roman" w:hAnsi="Times New Roman" w:cs="Times New Roman"/>
          <w:b/>
          <w:sz w:val="24"/>
          <w:szCs w:val="24"/>
        </w:rPr>
        <w:t>Kryteria oceny ofert, ich znaczenie oraz sposób oceny ofert:</w:t>
      </w: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7930" w:rsidRPr="008D59AF" w:rsidRDefault="006C2E6C">
      <w:pPr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Oferty będą oceniane według kryterium najniższa cena 100%.</w:t>
      </w:r>
    </w:p>
    <w:p w:rsidR="00237930" w:rsidRPr="008D59AF" w:rsidRDefault="006C2E6C">
      <w:pPr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Liczba punktów uzyskanych w kryterium cena będzie obliczana zgodnie z poniższym wzorem:</w:t>
      </w:r>
    </w:p>
    <w:p w:rsidR="00237930" w:rsidRPr="008D59AF" w:rsidRDefault="00237930">
      <w:pPr>
        <w:spacing w:line="360" w:lineRule="auto"/>
        <w:ind w:right="69"/>
        <w:rPr>
          <w:rFonts w:ascii="Times New Roman" w:hAnsi="Times New Roman" w:cs="Times New Roman"/>
          <w:sz w:val="24"/>
          <w:szCs w:val="24"/>
        </w:rPr>
      </w:pPr>
    </w:p>
    <w:p w:rsidR="00237930" w:rsidRPr="008D59AF" w:rsidRDefault="006C2E6C">
      <w:pPr>
        <w:spacing w:line="360" w:lineRule="auto"/>
        <w:ind w:right="69"/>
        <w:jc w:val="center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i/>
          <w:sz w:val="24"/>
          <w:szCs w:val="24"/>
        </w:rPr>
        <w:t>P=</w:t>
      </w:r>
      <w:r w:rsidRPr="008D59AF">
        <w:rPr>
          <w:rFonts w:ascii="Times New Roman" w:hAnsi="Times New Roman" w:cs="Times New Roman"/>
          <w:sz w:val="24"/>
          <w:szCs w:val="24"/>
        </w:rPr>
        <w:object w:dxaOrig="2835" w:dyaOrig="2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65pt;height:33.8pt" o:ole="" filled="t">
            <v:fill color2="black"/>
            <v:imagedata r:id="rId12" o:title=""/>
          </v:shape>
          <o:OLEObject Type="Embed" ProgID="Equation.3" ShapeID="_x0000_i1025" DrawAspect="Content" ObjectID="_1452334656" r:id="rId13"/>
        </w:object>
      </w:r>
      <w:r w:rsidRPr="008D59AF">
        <w:rPr>
          <w:rFonts w:ascii="Times New Roman" w:hAnsi="Times New Roman" w:cs="Times New Roman"/>
          <w:i/>
          <w:sz w:val="24"/>
          <w:szCs w:val="24"/>
        </w:rPr>
        <w:t>x 100 %</w:t>
      </w:r>
    </w:p>
    <w:p w:rsidR="00237930" w:rsidRPr="008D59AF" w:rsidRDefault="00237930">
      <w:pPr>
        <w:spacing w:line="360" w:lineRule="auto"/>
        <w:ind w:right="69"/>
        <w:rPr>
          <w:rFonts w:ascii="Times New Roman" w:hAnsi="Times New Roman" w:cs="Times New Roman"/>
          <w:sz w:val="24"/>
          <w:szCs w:val="24"/>
        </w:rPr>
      </w:pPr>
    </w:p>
    <w:p w:rsidR="00237930" w:rsidRPr="008D59AF" w:rsidRDefault="006C2E6C">
      <w:pPr>
        <w:spacing w:line="360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gdzie:</w:t>
      </w:r>
      <w:r w:rsidRPr="008D59AF">
        <w:rPr>
          <w:rFonts w:ascii="Times New Roman" w:hAnsi="Times New Roman" w:cs="Times New Roman"/>
          <w:sz w:val="24"/>
          <w:szCs w:val="24"/>
        </w:rPr>
        <w:tab/>
        <w:t>P – liczba punktów przyznanych badanej ofercie, przy czym 1%=1 pkt</w:t>
      </w:r>
    </w:p>
    <w:p w:rsidR="00237930" w:rsidRPr="008D59AF" w:rsidRDefault="006C2E6C">
      <w:pPr>
        <w:spacing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8D59AF">
        <w:rPr>
          <w:rFonts w:ascii="Times New Roman" w:hAnsi="Times New Roman" w:cs="Times New Roman"/>
          <w:sz w:val="24"/>
          <w:szCs w:val="24"/>
        </w:rPr>
        <w:t>C</w:t>
      </w:r>
      <w:r w:rsidRPr="008D59AF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8D59A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8D59AF">
        <w:rPr>
          <w:rFonts w:ascii="Times New Roman" w:hAnsi="Times New Roman" w:cs="Times New Roman"/>
          <w:sz w:val="24"/>
          <w:szCs w:val="24"/>
        </w:rPr>
        <w:t>– najniższa cena zaoferowana w badanych ofertach</w:t>
      </w:r>
    </w:p>
    <w:p w:rsidR="00237930" w:rsidRPr="008D59AF" w:rsidRDefault="006C2E6C">
      <w:pPr>
        <w:spacing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8D59AF">
        <w:rPr>
          <w:rFonts w:ascii="Times New Roman" w:hAnsi="Times New Roman" w:cs="Times New Roman"/>
          <w:sz w:val="24"/>
          <w:szCs w:val="24"/>
        </w:rPr>
        <w:t>C</w:t>
      </w:r>
      <w:r w:rsidRPr="008D59AF">
        <w:rPr>
          <w:rFonts w:ascii="Times New Roman" w:hAnsi="Times New Roman" w:cs="Times New Roman"/>
          <w:sz w:val="24"/>
          <w:szCs w:val="24"/>
          <w:vertAlign w:val="subscript"/>
        </w:rPr>
        <w:t>bo</w:t>
      </w:r>
      <w:proofErr w:type="spellEnd"/>
      <w:r w:rsidRPr="008D59AF">
        <w:rPr>
          <w:rFonts w:ascii="Times New Roman" w:hAnsi="Times New Roman" w:cs="Times New Roman"/>
          <w:sz w:val="24"/>
          <w:szCs w:val="24"/>
        </w:rPr>
        <w:t xml:space="preserve"> – cena oferty badanej</w:t>
      </w: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7930" w:rsidRPr="008D59AF" w:rsidRDefault="006C2E6C">
      <w:pPr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Za najkorzystniejszą zostanie uznana oferta, która uzyska największą liczbę punktów z zastrzeżeniem pkt. 12.4. specyfikacji.</w:t>
      </w: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7930" w:rsidRPr="008D59AF" w:rsidRDefault="006C2E6C">
      <w:pPr>
        <w:numPr>
          <w:ilvl w:val="0"/>
          <w:numId w:val="1"/>
        </w:numPr>
        <w:spacing w:line="360" w:lineRule="auto"/>
        <w:ind w:left="284" w:hanging="720"/>
        <w:rPr>
          <w:rFonts w:ascii="Times New Roman" w:hAnsi="Times New Roman" w:cs="Times New Roman"/>
          <w:b/>
          <w:sz w:val="24"/>
          <w:szCs w:val="24"/>
        </w:rPr>
      </w:pPr>
      <w:r w:rsidRPr="008D59AF">
        <w:rPr>
          <w:rFonts w:ascii="Times New Roman" w:hAnsi="Times New Roman" w:cs="Times New Roman"/>
          <w:b/>
          <w:sz w:val="24"/>
          <w:szCs w:val="24"/>
        </w:rPr>
        <w:t>Informacje o formalnościach, jakie powinny zostać dopełnione po wyborze oferty w celu zawarcia umowy w sprawie zamówienia publicznego:</w:t>
      </w: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7930" w:rsidRPr="008D59AF" w:rsidRDefault="006C2E6C">
      <w:pPr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Ogłoszenie wyników postępowania – niezwłocznie po wyborze najkorzystniejszej oferty zamawiający zawiadamia wykonawców, którzy złożyli oferty, o:</w:t>
      </w:r>
    </w:p>
    <w:p w:rsidR="00237930" w:rsidRPr="008D59AF" w:rsidRDefault="006C2E6C">
      <w:pPr>
        <w:numPr>
          <w:ilvl w:val="2"/>
          <w:numId w:val="13"/>
        </w:numPr>
        <w:tabs>
          <w:tab w:val="left" w:pos="1440"/>
        </w:tabs>
        <w:spacing w:line="360" w:lineRule="auto"/>
        <w:ind w:left="144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wyborze najkorzystniejszej oferty, podając nazwę (firmę) albo imię i nazwisko, siedzibę albo miejsce zamieszkania i adres wykonawcy, którego ofertę wybrano, uzasadnienie jej wyboru oraz nazwy (firmy) albo imiona i nazwiska, siedziby albo miejsca zamieszkania i adresy wykonawców, którzy złożyli oferty, a także punktację przyznaną ofertom w każdym kryterium oceny ofert i łączną punktację,</w:t>
      </w:r>
    </w:p>
    <w:p w:rsidR="00237930" w:rsidRPr="008D59AF" w:rsidRDefault="006C2E6C">
      <w:pPr>
        <w:numPr>
          <w:ilvl w:val="2"/>
          <w:numId w:val="13"/>
        </w:numPr>
        <w:tabs>
          <w:tab w:val="left" w:pos="1440"/>
        </w:tabs>
        <w:spacing w:line="360" w:lineRule="auto"/>
        <w:ind w:left="144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wykonawcach, których oferty zostały odrzucone, podając uzasadnienie faktyczne i prawne,</w:t>
      </w:r>
    </w:p>
    <w:p w:rsidR="00237930" w:rsidRPr="008D59AF" w:rsidRDefault="006C2E6C">
      <w:pPr>
        <w:numPr>
          <w:ilvl w:val="2"/>
          <w:numId w:val="13"/>
        </w:numPr>
        <w:tabs>
          <w:tab w:val="left" w:pos="1440"/>
        </w:tabs>
        <w:spacing w:line="360" w:lineRule="auto"/>
        <w:ind w:left="144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wykonawcach, którzy zostali wykluczeni z postępowania o udzielenie zamówienia, podając uzasadnienie faktyczne i prawne,</w:t>
      </w:r>
    </w:p>
    <w:p w:rsidR="00237930" w:rsidRPr="008D59AF" w:rsidRDefault="006C2E6C">
      <w:pPr>
        <w:numPr>
          <w:ilvl w:val="2"/>
          <w:numId w:val="13"/>
        </w:numPr>
        <w:tabs>
          <w:tab w:val="left" w:pos="1440"/>
        </w:tabs>
        <w:spacing w:line="360" w:lineRule="auto"/>
        <w:ind w:left="1440" w:firstLine="18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terminie, określonym odpowiednio zgodnie z art. 94 ust. 1 lub 2, po którego upływie umowa w sprawie zamówienia publicznego może być zawarta,</w:t>
      </w:r>
    </w:p>
    <w:p w:rsidR="00237930" w:rsidRPr="008D59AF" w:rsidRDefault="006C2E6C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oraz zamieszcza informacje wskazane w pkt. 14.1.1. na stronie internetowej oraz w miejscu publicznie dostępnym w swojej siedzibie.</w:t>
      </w:r>
    </w:p>
    <w:p w:rsidR="00237930" w:rsidRPr="008D59AF" w:rsidRDefault="006C2E6C">
      <w:pPr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Wybrany wykonawca zostanie powiadomiony o miejscu i terminie zawarcia umowy odrębnym pismem.</w:t>
      </w:r>
    </w:p>
    <w:p w:rsidR="00237930" w:rsidRPr="008D59AF" w:rsidRDefault="006C2E6C">
      <w:pPr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W przypadku wyboru oferty złożonej przez wykonawców wspólnie ubiegających się o udzielenie zamówienia publicznego wykonawcy ci – przed zawarciem umowy z zamawiającym – są zobowiązani do przedłożenia zamawiającemu umowy określającej podstawy i zasady wspólnego ubiegania się o udzielenie zamówienia.</w:t>
      </w: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7930" w:rsidRPr="008D59AF" w:rsidRDefault="006C2E6C">
      <w:pPr>
        <w:numPr>
          <w:ilvl w:val="0"/>
          <w:numId w:val="1"/>
        </w:numPr>
        <w:spacing w:line="360" w:lineRule="auto"/>
        <w:ind w:left="284" w:hanging="720"/>
        <w:rPr>
          <w:rFonts w:ascii="Times New Roman" w:hAnsi="Times New Roman" w:cs="Times New Roman"/>
          <w:b/>
          <w:sz w:val="24"/>
          <w:szCs w:val="24"/>
        </w:rPr>
      </w:pPr>
      <w:r w:rsidRPr="008D59AF">
        <w:rPr>
          <w:rFonts w:ascii="Times New Roman" w:hAnsi="Times New Roman" w:cs="Times New Roman"/>
          <w:b/>
          <w:sz w:val="24"/>
          <w:szCs w:val="24"/>
        </w:rPr>
        <w:t>Pozostałe informacje:</w:t>
      </w: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E060A" w:rsidRPr="002C50EE" w:rsidRDefault="00AE060A" w:rsidP="00AE060A">
      <w:pPr>
        <w:numPr>
          <w:ilvl w:val="1"/>
          <w:numId w:val="14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2C50EE">
        <w:rPr>
          <w:rFonts w:ascii="Times New Roman" w:hAnsi="Times New Roman" w:cs="Times New Roman"/>
          <w:sz w:val="24"/>
          <w:szCs w:val="24"/>
        </w:rPr>
        <w:lastRenderedPageBreak/>
        <w:t>Wykonawca może wprowadzić zmiany lub wycofać złożoną ofertę przed upływem terminu do składania ofert.</w:t>
      </w:r>
    </w:p>
    <w:p w:rsidR="00AE060A" w:rsidRPr="002C50EE" w:rsidRDefault="00AE060A" w:rsidP="00AE060A">
      <w:pPr>
        <w:numPr>
          <w:ilvl w:val="1"/>
          <w:numId w:val="14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2C50EE">
        <w:rPr>
          <w:rFonts w:ascii="Times New Roman" w:hAnsi="Times New Roman" w:cs="Times New Roman"/>
          <w:sz w:val="24"/>
          <w:szCs w:val="24"/>
        </w:rPr>
        <w:t>Zmiany dokonuje się przez złożenie nowej oferty, która musi odpowiadać wszystkim warunkom niniejszej specyfikacji. Dodatkowo oferta taka powinna być oznaczona stoso</w:t>
      </w:r>
      <w:r>
        <w:rPr>
          <w:rFonts w:ascii="Times New Roman" w:hAnsi="Times New Roman" w:cs="Times New Roman"/>
          <w:sz w:val="24"/>
          <w:szCs w:val="24"/>
        </w:rPr>
        <w:t>wnym opisem np. „Zmiana oferty</w:t>
      </w:r>
      <w:r w:rsidRPr="002C50EE">
        <w:rPr>
          <w:rFonts w:ascii="Times New Roman" w:hAnsi="Times New Roman" w:cs="Times New Roman"/>
          <w:sz w:val="24"/>
          <w:szCs w:val="24"/>
        </w:rPr>
        <w:t>”. Podczas otwarcia ofert, koperta ta zostanie otwarta w pierwszej kolejności.</w:t>
      </w:r>
    </w:p>
    <w:p w:rsidR="00AE060A" w:rsidRPr="002C50EE" w:rsidRDefault="00AE060A" w:rsidP="00AE060A">
      <w:pPr>
        <w:numPr>
          <w:ilvl w:val="1"/>
          <w:numId w:val="14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2C50EE">
        <w:rPr>
          <w:rFonts w:ascii="Times New Roman" w:hAnsi="Times New Roman" w:cs="Times New Roman"/>
          <w:sz w:val="24"/>
          <w:szCs w:val="24"/>
        </w:rPr>
        <w:t>Wycofania dokonuje się na wniosek wykonawcy złożony zamawiającemu przed upływem terminu do składania ofert. Wniosek winien być podpisany przez osoby upoważnione do reprezentowania wykonawcy.</w:t>
      </w:r>
    </w:p>
    <w:p w:rsidR="00AE060A" w:rsidRPr="002C50EE" w:rsidRDefault="00AE060A" w:rsidP="00AE060A">
      <w:pPr>
        <w:numPr>
          <w:ilvl w:val="1"/>
          <w:numId w:val="14"/>
        </w:numPr>
        <w:tabs>
          <w:tab w:val="left" w:pos="720"/>
        </w:tabs>
        <w:spacing w:line="360" w:lineRule="auto"/>
        <w:ind w:left="720" w:firstLine="180"/>
        <w:rPr>
          <w:rFonts w:ascii="Times New Roman" w:hAnsi="Times New Roman" w:cs="Times New Roman"/>
          <w:sz w:val="24"/>
          <w:szCs w:val="24"/>
        </w:rPr>
      </w:pPr>
      <w:r w:rsidRPr="002C50EE">
        <w:rPr>
          <w:rFonts w:ascii="Times New Roman" w:hAnsi="Times New Roman" w:cs="Times New Roman"/>
          <w:sz w:val="24"/>
          <w:szCs w:val="24"/>
        </w:rPr>
        <w:t>Zamawiający poprawi</w:t>
      </w:r>
      <w:r>
        <w:rPr>
          <w:rFonts w:ascii="Times New Roman" w:hAnsi="Times New Roman" w:cs="Times New Roman"/>
          <w:sz w:val="24"/>
          <w:szCs w:val="24"/>
        </w:rPr>
        <w:t xml:space="preserve"> oczywiste omyłki pisarskie,</w:t>
      </w:r>
      <w:r w:rsidRPr="002C50EE">
        <w:rPr>
          <w:rFonts w:ascii="Times New Roman" w:hAnsi="Times New Roman" w:cs="Times New Roman"/>
          <w:sz w:val="24"/>
          <w:szCs w:val="24"/>
        </w:rPr>
        <w:t xml:space="preserve"> omyłki rachunkowe</w:t>
      </w:r>
      <w:r>
        <w:rPr>
          <w:rFonts w:ascii="Times New Roman" w:hAnsi="Times New Roman" w:cs="Times New Roman"/>
          <w:sz w:val="24"/>
          <w:szCs w:val="24"/>
        </w:rPr>
        <w:t xml:space="preserve"> z uwzględnieniem konsekwencji rachunkowych dokonanych poprawek, inne omyłki polegające na niezgodności oferty ze specyfikacją istotnych warunków zamówienia, niepowodujące istotnych zmian w treści oferty -</w:t>
      </w:r>
      <w:r w:rsidRPr="002C50EE">
        <w:rPr>
          <w:rFonts w:ascii="Times New Roman" w:hAnsi="Times New Roman" w:cs="Times New Roman"/>
          <w:sz w:val="24"/>
          <w:szCs w:val="24"/>
        </w:rPr>
        <w:t xml:space="preserve"> niezwłocznie zawiadamiając o tym</w:t>
      </w:r>
      <w:r>
        <w:rPr>
          <w:rFonts w:ascii="Times New Roman" w:hAnsi="Times New Roman" w:cs="Times New Roman"/>
          <w:sz w:val="24"/>
          <w:szCs w:val="24"/>
        </w:rPr>
        <w:t xml:space="preserve"> wykonawcę, którego oferta została poprawiona</w:t>
      </w:r>
      <w:r w:rsidRPr="002C50EE">
        <w:rPr>
          <w:rFonts w:ascii="Times New Roman" w:hAnsi="Times New Roman" w:cs="Times New Roman"/>
          <w:sz w:val="24"/>
          <w:szCs w:val="24"/>
        </w:rPr>
        <w:t>.</w:t>
      </w: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7930" w:rsidRPr="006C4EE9" w:rsidRDefault="006C2E6C">
      <w:pPr>
        <w:numPr>
          <w:ilvl w:val="0"/>
          <w:numId w:val="1"/>
        </w:numPr>
        <w:spacing w:line="360" w:lineRule="auto"/>
        <w:ind w:left="284" w:hanging="72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b/>
          <w:sz w:val="24"/>
          <w:szCs w:val="24"/>
        </w:rPr>
        <w:t xml:space="preserve">Istotne dla stron postanowienia, które zostaną wprowadzone do treści umowy </w:t>
      </w:r>
      <w:r w:rsidRPr="006C4EE9">
        <w:rPr>
          <w:rFonts w:ascii="Times New Roman" w:hAnsi="Times New Roman" w:cs="Times New Roman"/>
          <w:sz w:val="24"/>
          <w:szCs w:val="24"/>
        </w:rPr>
        <w:t>znajdują się w</w:t>
      </w:r>
      <w:r w:rsidRPr="006C4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EE9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załączniku </w:t>
      </w:r>
      <w:r w:rsidRPr="006C4EE9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nr 2</w:t>
      </w:r>
      <w:r w:rsidRPr="006C4EE9">
        <w:rPr>
          <w:rFonts w:ascii="Times New Roman" w:hAnsi="Times New Roman" w:cs="Times New Roman"/>
          <w:sz w:val="24"/>
          <w:szCs w:val="24"/>
        </w:rPr>
        <w:t xml:space="preserve"> do specyfikacji.</w:t>
      </w:r>
    </w:p>
    <w:p w:rsidR="007C3840" w:rsidRPr="00150323" w:rsidRDefault="007C3840" w:rsidP="007C3840">
      <w:pPr>
        <w:pStyle w:val="Akapitzlist1"/>
        <w:numPr>
          <w:ilvl w:val="0"/>
          <w:numId w:val="22"/>
        </w:num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150323">
        <w:rPr>
          <w:rFonts w:ascii="Times New Roman" w:hAnsi="Times New Roman" w:cs="Times New Roman"/>
          <w:sz w:val="24"/>
          <w:szCs w:val="24"/>
        </w:rPr>
        <w:t>Zamawiający przewiduje możliwość zmiany w zakresie terminów realizacji umowy, w związku ze zmianą harmonogramu Projektu, poprzez ich wydłużenie do 4 miesiące w formie aneksu do umowy. O konieczności dokonania powyżej opisanej zmiany Zamawiający będzie informował Wykonawcę niezwłocznie i pisemnie,</w:t>
      </w:r>
    </w:p>
    <w:p w:rsidR="007C3840" w:rsidRPr="00BC158D" w:rsidRDefault="007C3840" w:rsidP="007C3840">
      <w:pPr>
        <w:pStyle w:val="Akapitzlist"/>
        <w:numPr>
          <w:ilvl w:val="0"/>
          <w:numId w:val="25"/>
        </w:numPr>
        <w:spacing w:line="360" w:lineRule="auto"/>
      </w:pPr>
      <w:r>
        <w:t>w</w:t>
      </w:r>
      <w:r w:rsidRPr="001670C5">
        <w:t xml:space="preserve"> innych sytuacjach, których nie można było przewidzieć w chwili zawarcia umowy</w:t>
      </w:r>
      <w:r>
        <w:t xml:space="preserve"> mimo zachowania należytej staranności</w:t>
      </w:r>
      <w:r w:rsidRPr="001670C5">
        <w:t xml:space="preserve">  i mających charakter zmian nieistotnych</w:t>
      </w:r>
      <w:r>
        <w:t>,</w:t>
      </w:r>
    </w:p>
    <w:p w:rsidR="007C3840" w:rsidRPr="002C50EE" w:rsidRDefault="007C3840" w:rsidP="007C3840">
      <w:pPr>
        <w:pStyle w:val="Akapitzlist1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50EE">
        <w:rPr>
          <w:rFonts w:ascii="Times New Roman" w:hAnsi="Times New Roman" w:cs="Times New Roman"/>
          <w:sz w:val="24"/>
          <w:szCs w:val="24"/>
        </w:rPr>
        <w:t>przewidziane powyżej okoliczności stanowiące podstawę zmian do umowy, stanowią uprawnienie Zamawiającego nie zaś jego obowiązek wprowadzenia takich zmian,</w:t>
      </w:r>
    </w:p>
    <w:p w:rsidR="007C3840" w:rsidRPr="002C50EE" w:rsidRDefault="007C3840" w:rsidP="007C3840">
      <w:pPr>
        <w:pStyle w:val="Akapitzlist1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50EE">
        <w:rPr>
          <w:rFonts w:ascii="Times New Roman" w:hAnsi="Times New Roman" w:cs="Times New Roman"/>
          <w:sz w:val="24"/>
          <w:szCs w:val="24"/>
        </w:rPr>
        <w:t xml:space="preserve">nie stanowi zmiany umowy w rozumieniu art. 144 ustawy </w:t>
      </w:r>
      <w:proofErr w:type="spellStart"/>
      <w:r w:rsidRPr="002C50E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C50EE">
        <w:rPr>
          <w:rFonts w:ascii="Times New Roman" w:hAnsi="Times New Roman" w:cs="Times New Roman"/>
          <w:sz w:val="24"/>
          <w:szCs w:val="24"/>
        </w:rPr>
        <w:t>: zmiana danych związanych z obsługą administracyjno-organizacyjną umowy, zmiany danych teleadresowych, zmiany osób wskazanych do kontaktów między Stronami,</w:t>
      </w:r>
    </w:p>
    <w:p w:rsidR="007C3840" w:rsidRPr="002C50EE" w:rsidRDefault="007C3840" w:rsidP="007C3840">
      <w:pPr>
        <w:pStyle w:val="Akapitzlist1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50EE">
        <w:rPr>
          <w:rFonts w:ascii="Times New Roman" w:hAnsi="Times New Roman" w:cs="Times New Roman"/>
          <w:sz w:val="24"/>
          <w:szCs w:val="24"/>
        </w:rPr>
        <w:lastRenderedPageBreak/>
        <w:t>Wszelkie zmiany i uzupełnienia umowy wymagają formy pisemnej pod rygorem nieważności za zgodą obu stron,</w:t>
      </w:r>
    </w:p>
    <w:p w:rsidR="007C3840" w:rsidRPr="002C50EE" w:rsidRDefault="007C3840" w:rsidP="007C3840">
      <w:pPr>
        <w:pStyle w:val="Akapitzlist1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50EE">
        <w:rPr>
          <w:rFonts w:ascii="Times New Roman" w:hAnsi="Times New Roman" w:cs="Times New Roman"/>
          <w:sz w:val="24"/>
          <w:szCs w:val="24"/>
        </w:rPr>
        <w:t xml:space="preserve">wszelkie zmiany muszą być dokonywane z zachowaniem przepisu art. 140 ust. 1 i ust. 3 ustawy </w:t>
      </w:r>
      <w:proofErr w:type="spellStart"/>
      <w:r w:rsidRPr="002C50E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C50EE">
        <w:rPr>
          <w:rFonts w:ascii="Times New Roman" w:hAnsi="Times New Roman" w:cs="Times New Roman"/>
          <w:sz w:val="24"/>
          <w:szCs w:val="24"/>
        </w:rPr>
        <w:t>, stanowiącego że umowa podlega unieważnieniu  w części wykraczającej poza określenie przedmiotu zamówienia zawartego w Specyfikacji  Istotnych Warunków Zamówienia.</w:t>
      </w:r>
    </w:p>
    <w:p w:rsidR="00237930" w:rsidRPr="007C3840" w:rsidRDefault="007C3840" w:rsidP="007C3840">
      <w:pPr>
        <w:pStyle w:val="Akapitzlist1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50EE">
        <w:rPr>
          <w:rFonts w:ascii="Times New Roman" w:hAnsi="Times New Roman" w:cs="Times New Roman"/>
          <w:sz w:val="24"/>
          <w:szCs w:val="24"/>
        </w:rPr>
        <w:t>Procedura poufności – Wykonawca zachowa poufność informacji i danych osobowych uzyskanych w trakcie realizacji zamówienia.</w:t>
      </w:r>
    </w:p>
    <w:p w:rsidR="00237930" w:rsidRPr="008D59AF" w:rsidRDefault="00237930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7930" w:rsidRPr="008D59AF" w:rsidRDefault="006C2E6C">
      <w:pPr>
        <w:numPr>
          <w:ilvl w:val="0"/>
          <w:numId w:val="1"/>
        </w:numPr>
        <w:tabs>
          <w:tab w:val="clear" w:pos="992"/>
        </w:tabs>
        <w:spacing w:line="360" w:lineRule="auto"/>
        <w:ind w:left="284" w:hanging="720"/>
        <w:rPr>
          <w:rFonts w:ascii="Times New Roman" w:hAnsi="Times New Roman" w:cs="Times New Roman"/>
          <w:b/>
          <w:sz w:val="24"/>
          <w:szCs w:val="24"/>
        </w:rPr>
      </w:pPr>
      <w:r w:rsidRPr="008D59AF">
        <w:rPr>
          <w:rFonts w:ascii="Times New Roman" w:hAnsi="Times New Roman" w:cs="Times New Roman"/>
          <w:b/>
          <w:sz w:val="24"/>
          <w:szCs w:val="24"/>
        </w:rPr>
        <w:t>Środki ochrony prawnej:</w:t>
      </w: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C3840" w:rsidRDefault="007C3840" w:rsidP="007C3840">
      <w:pPr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50EE">
        <w:rPr>
          <w:rFonts w:ascii="Times New Roman" w:hAnsi="Times New Roman" w:cs="Times New Roman"/>
          <w:sz w:val="24"/>
          <w:szCs w:val="24"/>
        </w:rPr>
        <w:t>Wykonawcy przysługują przewidziane w ustawie środki ochrony prawnej w postaci odwołania oraz skargi do sądu.</w:t>
      </w:r>
    </w:p>
    <w:p w:rsidR="007C3840" w:rsidRDefault="007C3840" w:rsidP="007C3840">
      <w:pPr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180 ust. 2 ustawy odwołanie przysługuje wobec czynności:</w:t>
      </w:r>
    </w:p>
    <w:p w:rsidR="007C3840" w:rsidRDefault="007C3840" w:rsidP="007C3840">
      <w:pPr>
        <w:pStyle w:val="Akapitzlist"/>
        <w:numPr>
          <w:ilvl w:val="0"/>
          <w:numId w:val="25"/>
        </w:numPr>
        <w:spacing w:line="360" w:lineRule="auto"/>
      </w:pPr>
      <w:r w:rsidRPr="00BE0CEA">
        <w:t>opisu sposobu dokonywania oceny spełniania warunków udziału w postępowaniu;</w:t>
      </w:r>
    </w:p>
    <w:p w:rsidR="007C3840" w:rsidRDefault="007C3840" w:rsidP="007C3840">
      <w:pPr>
        <w:pStyle w:val="Akapitzlist"/>
        <w:numPr>
          <w:ilvl w:val="0"/>
          <w:numId w:val="25"/>
        </w:numPr>
        <w:spacing w:line="360" w:lineRule="auto"/>
      </w:pPr>
      <w:r w:rsidRPr="00BE0CEA">
        <w:t>wykluczenia odwołującego z postępowania o udzielenie zamówienia;</w:t>
      </w:r>
    </w:p>
    <w:p w:rsidR="007C3840" w:rsidRPr="00150F6D" w:rsidRDefault="007C3840" w:rsidP="007C3840">
      <w:pPr>
        <w:pStyle w:val="Akapitzlist"/>
        <w:numPr>
          <w:ilvl w:val="0"/>
          <w:numId w:val="25"/>
        </w:numPr>
        <w:spacing w:line="360" w:lineRule="auto"/>
      </w:pPr>
      <w:r w:rsidRPr="00BE0CEA">
        <w:t>odrzucenia oferty odwołującego</w:t>
      </w:r>
      <w:r>
        <w:t>.</w:t>
      </w:r>
    </w:p>
    <w:p w:rsidR="007C3840" w:rsidRPr="00107AA9" w:rsidRDefault="007C3840" w:rsidP="007C3840">
      <w:pPr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7AA9">
        <w:rPr>
          <w:rFonts w:ascii="Times New Roman" w:hAnsi="Times New Roman" w:cs="Times New Roman"/>
          <w:sz w:val="24"/>
          <w:szCs w:val="24"/>
          <w:shd w:val="clear" w:color="auto" w:fill="FFFFFF"/>
        </w:rPr>
        <w:t>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7C3840" w:rsidRPr="00107AA9" w:rsidRDefault="007C3840" w:rsidP="007C3840">
      <w:pPr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7AA9">
        <w:rPr>
          <w:rFonts w:ascii="Times New Roman" w:hAnsi="Times New Roman" w:cs="Times New Roman"/>
          <w:sz w:val="24"/>
          <w:szCs w:val="24"/>
          <w:shd w:val="clear" w:color="auto" w:fill="FFFFFF"/>
        </w:rPr>
        <w:t>Odwołanie wnosi się do Prezesa Izby w formie pisemnej albo elektronicznej opatrzonej bezpiecznym podpisem elektronicznym weryfikowanym za pomocą ważnego kwalifikowanego certyfikatu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C3840" w:rsidRPr="00107AA9" w:rsidRDefault="007C3840" w:rsidP="007C3840">
      <w:pPr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7AA9">
        <w:rPr>
          <w:rFonts w:ascii="Times New Roman" w:hAnsi="Times New Roman" w:cs="Times New Roman"/>
          <w:sz w:val="24"/>
          <w:szCs w:val="24"/>
          <w:shd w:val="clear" w:color="auto" w:fill="FFFFFF"/>
        </w:rPr>
        <w:t>Odwołujący przesyła kopię odwołania zamawiającemu przed upływem terminu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65051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określonego</w:t>
      </w:r>
      <w:r w:rsidRPr="00465051">
        <w:rPr>
          <w:rFonts w:ascii="Times New Roman" w:hAnsi="Times New Roman" w:cs="Times New Roman"/>
          <w:b/>
          <w:sz w:val="24"/>
          <w:szCs w:val="24"/>
        </w:rPr>
        <w:t xml:space="preserve"> w art. 182 Terminy na wniesienie odwołania)</w:t>
      </w:r>
      <w:r w:rsidRPr="00107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wniesienia odwołania w taki sposób, aby mógł on zapoznać się z jego treścią przed upływem tego terminu.</w:t>
      </w:r>
    </w:p>
    <w:p w:rsidR="007C3840" w:rsidRPr="002C50EE" w:rsidRDefault="007C3840" w:rsidP="007C3840">
      <w:pPr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50EE">
        <w:rPr>
          <w:rFonts w:ascii="Times New Roman" w:hAnsi="Times New Roman" w:cs="Times New Roman"/>
          <w:sz w:val="24"/>
          <w:szCs w:val="24"/>
        </w:rPr>
        <w:t>Wykonawca może, w terminie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051">
        <w:rPr>
          <w:rFonts w:ascii="Times New Roman" w:hAnsi="Times New Roman" w:cs="Times New Roman"/>
          <w:b/>
          <w:sz w:val="24"/>
          <w:szCs w:val="24"/>
        </w:rPr>
        <w:t>(określonym w art. 182 Terminy na wniesienie odwołania)</w:t>
      </w:r>
      <w:r w:rsidRPr="002C50EE">
        <w:rPr>
          <w:rFonts w:ascii="Times New Roman" w:hAnsi="Times New Roman" w:cs="Times New Roman"/>
          <w:sz w:val="24"/>
          <w:szCs w:val="24"/>
        </w:rPr>
        <w:t xml:space="preserve"> przewidzianym do wniesienia odwołania, poinformować Zamawiającego </w:t>
      </w:r>
      <w:r w:rsidRPr="002C50EE">
        <w:rPr>
          <w:rFonts w:ascii="Times New Roman" w:hAnsi="Times New Roman" w:cs="Times New Roman"/>
          <w:sz w:val="24"/>
          <w:szCs w:val="24"/>
        </w:rPr>
        <w:lastRenderedPageBreak/>
        <w:t>o niezgodnej z przepisami ustawy czynności podjętej przez niego lub zaniechaniu czynności, do której jest on zobowiązany na podstawie ustawy, na które nie przysługuje odwołanie na podstawie art. 180 ust. 2.</w:t>
      </w:r>
    </w:p>
    <w:p w:rsidR="007C3840" w:rsidRPr="002C50EE" w:rsidRDefault="007C3840" w:rsidP="007C3840">
      <w:pPr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50EE">
        <w:rPr>
          <w:rFonts w:ascii="Times New Roman" w:hAnsi="Times New Roman" w:cs="Times New Roman"/>
          <w:sz w:val="24"/>
          <w:szCs w:val="24"/>
        </w:rPr>
        <w:t>Szczegółowe zasady wnoszenia środków ochrony prawnej oraz sposób procedowania w postępowaniu toczonym wskutek ich wniesienia określa Dział VI ustawy.</w:t>
      </w: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7930" w:rsidRPr="008D59AF" w:rsidRDefault="006C2E6C">
      <w:pPr>
        <w:numPr>
          <w:ilvl w:val="0"/>
          <w:numId w:val="1"/>
        </w:numPr>
        <w:tabs>
          <w:tab w:val="clear" w:pos="992"/>
        </w:tabs>
        <w:spacing w:line="360" w:lineRule="auto"/>
        <w:ind w:left="284" w:hanging="72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b/>
          <w:sz w:val="24"/>
          <w:szCs w:val="24"/>
        </w:rPr>
        <w:t>Informacje dodatkowe:</w:t>
      </w:r>
    </w:p>
    <w:p w:rsidR="00237930" w:rsidRPr="008D59AF" w:rsidRDefault="006C2E6C">
      <w:pPr>
        <w:spacing w:line="360" w:lineRule="auto"/>
        <w:ind w:left="705" w:hanging="705"/>
        <w:rPr>
          <w:rFonts w:ascii="Times New Roman" w:hAnsi="Times New Roman" w:cs="Times New Roman"/>
          <w:bCs/>
          <w:iCs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18.1.</w:t>
      </w:r>
      <w:r w:rsidRPr="008D59AF">
        <w:rPr>
          <w:rFonts w:ascii="Times New Roman" w:hAnsi="Times New Roman" w:cs="Times New Roman"/>
          <w:sz w:val="24"/>
          <w:szCs w:val="24"/>
        </w:rPr>
        <w:tab/>
      </w:r>
      <w:r w:rsidRPr="008D59AF">
        <w:rPr>
          <w:rFonts w:ascii="Times New Roman" w:hAnsi="Times New Roman" w:cs="Times New Roman"/>
          <w:bCs/>
          <w:iCs/>
          <w:sz w:val="24"/>
          <w:szCs w:val="24"/>
        </w:rPr>
        <w:t>Zamawiający unieważni postępowanie o udzielenie niniejszego zamówienia w sytuacjach gdy:</w:t>
      </w:r>
    </w:p>
    <w:p w:rsidR="00237930" w:rsidRPr="008D59AF" w:rsidRDefault="006C2E6C">
      <w:pPr>
        <w:spacing w:line="360" w:lineRule="auto"/>
        <w:ind w:left="705"/>
        <w:rPr>
          <w:rFonts w:ascii="Times New Roman" w:hAnsi="Times New Roman" w:cs="Times New Roman"/>
          <w:bCs/>
          <w:iCs/>
          <w:sz w:val="24"/>
          <w:szCs w:val="24"/>
        </w:rPr>
      </w:pPr>
      <w:r w:rsidRPr="008D59AF">
        <w:rPr>
          <w:rFonts w:ascii="Times New Roman" w:hAnsi="Times New Roman" w:cs="Times New Roman"/>
          <w:bCs/>
          <w:iCs/>
          <w:sz w:val="24"/>
          <w:szCs w:val="24"/>
        </w:rPr>
        <w:t>18.1.1. nie złożono żadnej oferty niepodlegającej odrzuceniu;</w:t>
      </w:r>
    </w:p>
    <w:p w:rsidR="00237930" w:rsidRPr="008D59AF" w:rsidRDefault="006C2E6C">
      <w:pPr>
        <w:spacing w:line="360" w:lineRule="auto"/>
        <w:ind w:left="720"/>
        <w:rPr>
          <w:rFonts w:ascii="Times New Roman" w:hAnsi="Times New Roman" w:cs="Times New Roman"/>
          <w:bCs/>
          <w:iCs/>
          <w:sz w:val="24"/>
          <w:szCs w:val="24"/>
        </w:rPr>
      </w:pPr>
      <w:r w:rsidRPr="008D59AF">
        <w:rPr>
          <w:rFonts w:ascii="Times New Roman" w:hAnsi="Times New Roman" w:cs="Times New Roman"/>
          <w:bCs/>
          <w:iCs/>
          <w:sz w:val="24"/>
          <w:szCs w:val="24"/>
        </w:rPr>
        <w:t>18.1.2. cena brutto najkorzystniejszej oferty lub oferta z najniższą ceną przewyższa kwotę, którą Zamawiający zamierza przeznaczyć na sfinansowanie zamówienia, chyba że Zamawiający może zwiększyć tę kwotę do ceny najkorzystniejszej oferty;</w:t>
      </w:r>
    </w:p>
    <w:p w:rsidR="00237930" w:rsidRPr="008D59AF" w:rsidRDefault="006C2E6C">
      <w:pPr>
        <w:spacing w:line="360" w:lineRule="auto"/>
        <w:ind w:left="720"/>
        <w:rPr>
          <w:rFonts w:ascii="Times New Roman" w:hAnsi="Times New Roman" w:cs="Times New Roman"/>
          <w:bCs/>
          <w:iCs/>
          <w:sz w:val="24"/>
          <w:szCs w:val="24"/>
        </w:rPr>
      </w:pPr>
      <w:r w:rsidRPr="008D59AF">
        <w:rPr>
          <w:rFonts w:ascii="Times New Roman" w:hAnsi="Times New Roman" w:cs="Times New Roman"/>
          <w:bCs/>
          <w:iCs/>
          <w:sz w:val="24"/>
          <w:szCs w:val="24"/>
        </w:rPr>
        <w:t xml:space="preserve">18.1.3. w przypadkach, o których mowa w art. 91 ust. 5, Ustawy </w:t>
      </w:r>
      <w:proofErr w:type="spellStart"/>
      <w:r w:rsidRPr="008D59AF">
        <w:rPr>
          <w:rFonts w:ascii="Times New Roman" w:hAnsi="Times New Roman" w:cs="Times New Roman"/>
          <w:bCs/>
          <w:iCs/>
          <w:sz w:val="24"/>
          <w:szCs w:val="24"/>
        </w:rPr>
        <w:t>Pzp</w:t>
      </w:r>
      <w:proofErr w:type="spellEnd"/>
      <w:r w:rsidRPr="008D59AF">
        <w:rPr>
          <w:rFonts w:ascii="Times New Roman" w:hAnsi="Times New Roman" w:cs="Times New Roman"/>
          <w:bCs/>
          <w:iCs/>
          <w:sz w:val="24"/>
          <w:szCs w:val="24"/>
        </w:rPr>
        <w:t xml:space="preserve"> zostały złożone oferty dodatkowe o takiej samej cenie;</w:t>
      </w:r>
    </w:p>
    <w:p w:rsidR="00237930" w:rsidRPr="008D59AF" w:rsidRDefault="006C2E6C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bCs/>
          <w:iCs/>
          <w:sz w:val="24"/>
          <w:szCs w:val="24"/>
        </w:rPr>
        <w:t>18.1.4. wystąpiła istotna zmiana okoliczności powodująca, że prowadzenie postępowania lub wykonanie zamówienia nie leży w interesie publicznym, czego nie można było wcześniej przewidzieć;</w:t>
      </w:r>
    </w:p>
    <w:p w:rsidR="00237930" w:rsidRPr="008D59AF" w:rsidRDefault="006C2E6C">
      <w:pPr>
        <w:ind w:left="709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18.1.5. postępowanie obarczone jest niemożliwą do usunięcia wadą uniemożliwiającą zawarcie niepodlegającej unieważnieniu umowy w sprawie zamówienia publicznego;</w:t>
      </w:r>
    </w:p>
    <w:p w:rsidR="00237930" w:rsidRPr="008D59AF" w:rsidRDefault="006C2E6C">
      <w:pPr>
        <w:ind w:left="709"/>
        <w:rPr>
          <w:rFonts w:ascii="Times New Roman" w:hAnsi="Times New Roman" w:cs="Times New Roman"/>
          <w:bCs/>
          <w:iCs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18.1.6.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zamówienia.</w:t>
      </w:r>
    </w:p>
    <w:p w:rsidR="00237930" w:rsidRPr="008D59AF" w:rsidRDefault="006C2E6C">
      <w:pPr>
        <w:tabs>
          <w:tab w:val="clear" w:pos="992"/>
          <w:tab w:val="left" w:pos="-567"/>
          <w:tab w:val="left" w:pos="567"/>
          <w:tab w:val="left" w:pos="1724"/>
        </w:tabs>
        <w:ind w:left="0" w:firstLine="0"/>
        <w:rPr>
          <w:rFonts w:ascii="Times New Roman" w:hAnsi="Times New Roman" w:cs="Times New Roman"/>
          <w:bCs/>
          <w:iCs/>
          <w:sz w:val="24"/>
          <w:szCs w:val="24"/>
        </w:rPr>
      </w:pPr>
      <w:r w:rsidRPr="008D59AF">
        <w:rPr>
          <w:rFonts w:ascii="Times New Roman" w:hAnsi="Times New Roman" w:cs="Times New Roman"/>
          <w:bCs/>
          <w:iCs/>
          <w:sz w:val="24"/>
          <w:szCs w:val="24"/>
        </w:rPr>
        <w:t>18.2.  O unieważnieniu postępowania o udzielenie zamówienia Zamawiający zawiadomi    równocześnie wszystkich Wykonawców, którzy:</w:t>
      </w:r>
    </w:p>
    <w:p w:rsidR="00237930" w:rsidRPr="008D59AF" w:rsidRDefault="006C2E6C">
      <w:pPr>
        <w:tabs>
          <w:tab w:val="clear" w:pos="992"/>
          <w:tab w:val="left" w:pos="709"/>
        </w:tabs>
        <w:suppressAutoHyphens w:val="0"/>
        <w:ind w:left="709" w:firstLine="0"/>
        <w:rPr>
          <w:rFonts w:ascii="Times New Roman" w:hAnsi="Times New Roman" w:cs="Times New Roman"/>
          <w:bCs/>
          <w:iCs/>
          <w:sz w:val="24"/>
          <w:szCs w:val="24"/>
        </w:rPr>
      </w:pPr>
      <w:r w:rsidRPr="008D59AF">
        <w:rPr>
          <w:rFonts w:ascii="Times New Roman" w:hAnsi="Times New Roman" w:cs="Times New Roman"/>
          <w:bCs/>
          <w:iCs/>
          <w:sz w:val="24"/>
          <w:szCs w:val="24"/>
        </w:rPr>
        <w:t>18.2.1.ubiegali się o udzielenie zamówienia – w przypadku unieważnienia postępowania przed upływem terminu składania ofert;</w:t>
      </w:r>
    </w:p>
    <w:p w:rsidR="00237930" w:rsidRPr="008D59AF" w:rsidRDefault="006C2E6C">
      <w:pPr>
        <w:tabs>
          <w:tab w:val="clear" w:pos="992"/>
          <w:tab w:val="left" w:pos="709"/>
        </w:tabs>
        <w:suppressAutoHyphens w:val="0"/>
        <w:ind w:left="709" w:firstLine="0"/>
        <w:rPr>
          <w:rFonts w:ascii="Times New Roman" w:hAnsi="Times New Roman" w:cs="Times New Roman"/>
          <w:bCs/>
          <w:iCs/>
          <w:sz w:val="24"/>
          <w:szCs w:val="24"/>
        </w:rPr>
      </w:pPr>
      <w:r w:rsidRPr="008D59AF">
        <w:rPr>
          <w:rFonts w:ascii="Times New Roman" w:hAnsi="Times New Roman" w:cs="Times New Roman"/>
          <w:bCs/>
          <w:iCs/>
          <w:sz w:val="24"/>
          <w:szCs w:val="24"/>
        </w:rPr>
        <w:t>18.2.2. złożyli oferty – w przypadku unieważnienia postępowania po upływie terminu składania ofert podając uzasadnienie faktyczne i prawne;</w:t>
      </w:r>
    </w:p>
    <w:p w:rsidR="00237930" w:rsidRPr="008D59AF" w:rsidRDefault="006C2E6C">
      <w:pPr>
        <w:tabs>
          <w:tab w:val="left" w:pos="-709"/>
          <w:tab w:val="left" w:pos="172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bCs/>
          <w:iCs/>
          <w:sz w:val="24"/>
          <w:szCs w:val="24"/>
        </w:rPr>
        <w:t xml:space="preserve">18.3. </w:t>
      </w:r>
      <w:r w:rsidRPr="007C3840">
        <w:rPr>
          <w:rFonts w:ascii="Times New Roman" w:hAnsi="Times New Roman" w:cs="Times New Roman"/>
          <w:bCs/>
          <w:iCs/>
          <w:color w:val="00000A"/>
          <w:sz w:val="24"/>
          <w:szCs w:val="24"/>
        </w:rPr>
        <w:t>Szacunkowa wartość niniejszego</w:t>
      </w:r>
      <w:r w:rsidR="007C3840">
        <w:rPr>
          <w:rFonts w:ascii="Times New Roman" w:hAnsi="Times New Roman" w:cs="Times New Roman"/>
          <w:bCs/>
          <w:iCs/>
          <w:color w:val="00000A"/>
          <w:sz w:val="24"/>
          <w:szCs w:val="24"/>
        </w:rPr>
        <w:t xml:space="preserve"> zamówienia wynosi 54000,00 PLN </w:t>
      </w:r>
      <w:r w:rsidR="00F844A7">
        <w:rPr>
          <w:rFonts w:ascii="Times New Roman" w:hAnsi="Times New Roman" w:cs="Times New Roman"/>
          <w:bCs/>
          <w:iCs/>
          <w:color w:val="00000A"/>
          <w:sz w:val="24"/>
          <w:szCs w:val="24"/>
        </w:rPr>
        <w:t>brutto</w:t>
      </w:r>
      <w:r w:rsidRPr="007C3840">
        <w:rPr>
          <w:rFonts w:ascii="Times New Roman" w:hAnsi="Times New Roman" w:cs="Times New Roman"/>
          <w:bCs/>
          <w:iCs/>
          <w:color w:val="00000A"/>
          <w:sz w:val="24"/>
          <w:szCs w:val="24"/>
        </w:rPr>
        <w:t>.</w:t>
      </w:r>
    </w:p>
    <w:p w:rsidR="00237930" w:rsidRPr="008D59AF" w:rsidRDefault="00237930">
      <w:pPr>
        <w:suppressAutoHyphens w:val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7930" w:rsidRPr="008D59AF" w:rsidRDefault="006C2E6C">
      <w:pPr>
        <w:numPr>
          <w:ilvl w:val="0"/>
          <w:numId w:val="1"/>
        </w:numPr>
        <w:spacing w:line="360" w:lineRule="auto"/>
        <w:ind w:left="284" w:hanging="72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b/>
          <w:sz w:val="24"/>
          <w:szCs w:val="24"/>
        </w:rPr>
        <w:t xml:space="preserve">Przepisy właściwe dla postępowania: </w:t>
      </w:r>
    </w:p>
    <w:p w:rsidR="00237930" w:rsidRPr="008D59AF" w:rsidRDefault="006C2E6C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lastRenderedPageBreak/>
        <w:t>do spraw nieuregulowanych w niniejszej Specyfikacji Istotnych Warunków Zamówienia mają zastosowanie przepisy ustawy z dnia 29 stycznia 2004 roku Prawo zamówień publicznych (</w:t>
      </w:r>
      <w:r w:rsidR="00454467">
        <w:rPr>
          <w:rFonts w:ascii="Times New Roman" w:hAnsi="Times New Roman" w:cs="Times New Roman"/>
          <w:sz w:val="24"/>
          <w:szCs w:val="24"/>
        </w:rPr>
        <w:t>Dz. U. z 2013 r. poz. 907 ze</w:t>
      </w:r>
      <w:r w:rsidRPr="008D59AF">
        <w:rPr>
          <w:rFonts w:ascii="Times New Roman" w:hAnsi="Times New Roman" w:cs="Times New Roman"/>
          <w:sz w:val="24"/>
          <w:szCs w:val="24"/>
        </w:rPr>
        <w:t xml:space="preserve"> zm.) oraz przepisy Kodeksu Cywilnego.</w:t>
      </w: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7930" w:rsidRPr="008D59AF" w:rsidRDefault="002379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7930" w:rsidRPr="008D59AF" w:rsidRDefault="006C2E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>Wykaz załączników:</w:t>
      </w:r>
    </w:p>
    <w:p w:rsidR="006C4EE9" w:rsidRDefault="006C4EE9">
      <w:pPr>
        <w:numPr>
          <w:ilvl w:val="1"/>
          <w:numId w:val="2"/>
        </w:numPr>
        <w:tabs>
          <w:tab w:val="left" w:pos="360"/>
          <w:tab w:val="left" w:pos="1800"/>
        </w:tabs>
        <w:spacing w:line="360" w:lineRule="auto"/>
        <w:ind w:left="284" w:hanging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912"/>
        <w:gridCol w:w="2090"/>
      </w:tblGrid>
      <w:tr w:rsidR="00A56FA5" w:rsidTr="00A56FA5">
        <w:tc>
          <w:tcPr>
            <w:tcW w:w="6912" w:type="dxa"/>
          </w:tcPr>
          <w:p w:rsidR="00A56FA5" w:rsidRPr="00A56FA5" w:rsidRDefault="00A56FA5" w:rsidP="00A56FA5">
            <w:pPr>
              <w:tabs>
                <w:tab w:val="clear" w:pos="992"/>
                <w:tab w:val="left" w:pos="360"/>
                <w:tab w:val="left" w:pos="1800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A56FA5" w:rsidRDefault="00A56FA5" w:rsidP="00A56FA5">
            <w:pPr>
              <w:tabs>
                <w:tab w:val="clear" w:pos="992"/>
                <w:tab w:val="left" w:pos="360"/>
                <w:tab w:val="left" w:pos="1800"/>
              </w:tabs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załącznika</w:t>
            </w:r>
          </w:p>
        </w:tc>
      </w:tr>
      <w:tr w:rsidR="006C4EE9" w:rsidTr="00A56FA5">
        <w:tc>
          <w:tcPr>
            <w:tcW w:w="6912" w:type="dxa"/>
          </w:tcPr>
          <w:p w:rsidR="006C4EE9" w:rsidRPr="00A56FA5" w:rsidRDefault="006C4EE9" w:rsidP="00A56FA5">
            <w:pPr>
              <w:tabs>
                <w:tab w:val="clear" w:pos="992"/>
                <w:tab w:val="left" w:pos="360"/>
                <w:tab w:val="left" w:pos="1800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5">
              <w:rPr>
                <w:rFonts w:ascii="Times New Roman" w:hAnsi="Times New Roman" w:cs="Times New Roman"/>
                <w:sz w:val="20"/>
                <w:szCs w:val="20"/>
              </w:rPr>
              <w:t>Formularz oferty</w:t>
            </w:r>
          </w:p>
        </w:tc>
        <w:tc>
          <w:tcPr>
            <w:tcW w:w="2090" w:type="dxa"/>
          </w:tcPr>
          <w:p w:rsidR="006C4EE9" w:rsidRDefault="00A56FA5" w:rsidP="00A56FA5">
            <w:pPr>
              <w:tabs>
                <w:tab w:val="clear" w:pos="992"/>
                <w:tab w:val="left" w:pos="360"/>
                <w:tab w:val="left" w:pos="1800"/>
              </w:tabs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4EE9" w:rsidTr="00A56FA5">
        <w:tc>
          <w:tcPr>
            <w:tcW w:w="6912" w:type="dxa"/>
          </w:tcPr>
          <w:p w:rsidR="006C4EE9" w:rsidRPr="00A56FA5" w:rsidRDefault="006C4EE9" w:rsidP="00A56FA5">
            <w:pPr>
              <w:tabs>
                <w:tab w:val="clear" w:pos="992"/>
                <w:tab w:val="left" w:pos="360"/>
                <w:tab w:val="left" w:pos="1800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5">
              <w:rPr>
                <w:rFonts w:ascii="Times New Roman" w:hAnsi="Times New Roman" w:cs="Times New Roman"/>
                <w:sz w:val="20"/>
                <w:szCs w:val="20"/>
              </w:rPr>
              <w:t>Istotne dla stron postanowienia umowy</w:t>
            </w:r>
          </w:p>
        </w:tc>
        <w:tc>
          <w:tcPr>
            <w:tcW w:w="2090" w:type="dxa"/>
          </w:tcPr>
          <w:p w:rsidR="006C4EE9" w:rsidRDefault="00A56FA5" w:rsidP="00A56FA5">
            <w:pPr>
              <w:tabs>
                <w:tab w:val="clear" w:pos="992"/>
                <w:tab w:val="left" w:pos="360"/>
                <w:tab w:val="left" w:pos="1800"/>
              </w:tabs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4EE9" w:rsidTr="00A56FA5">
        <w:tc>
          <w:tcPr>
            <w:tcW w:w="6912" w:type="dxa"/>
          </w:tcPr>
          <w:p w:rsidR="006C4EE9" w:rsidRPr="00A56FA5" w:rsidRDefault="00A56FA5" w:rsidP="00A56FA5">
            <w:pPr>
              <w:tabs>
                <w:tab w:val="clear" w:pos="992"/>
                <w:tab w:val="left" w:pos="360"/>
                <w:tab w:val="left" w:pos="1800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5">
              <w:rPr>
                <w:rFonts w:ascii="Times New Roman" w:hAnsi="Times New Roman" w:cs="Times New Roman"/>
                <w:sz w:val="20"/>
                <w:szCs w:val="20"/>
              </w:rPr>
              <w:t>Oświadczenie o spełnianiu warunków udziału w postępowaniu</w:t>
            </w:r>
          </w:p>
        </w:tc>
        <w:tc>
          <w:tcPr>
            <w:tcW w:w="2090" w:type="dxa"/>
          </w:tcPr>
          <w:p w:rsidR="006C4EE9" w:rsidRDefault="00A56FA5" w:rsidP="00A56FA5">
            <w:pPr>
              <w:tabs>
                <w:tab w:val="clear" w:pos="992"/>
                <w:tab w:val="left" w:pos="360"/>
                <w:tab w:val="left" w:pos="1800"/>
              </w:tabs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4EE9" w:rsidTr="00A56FA5">
        <w:tc>
          <w:tcPr>
            <w:tcW w:w="6912" w:type="dxa"/>
          </w:tcPr>
          <w:p w:rsidR="006C4EE9" w:rsidRPr="00A56FA5" w:rsidRDefault="00A56FA5" w:rsidP="00A56FA5">
            <w:pPr>
              <w:tabs>
                <w:tab w:val="clear" w:pos="992"/>
                <w:tab w:val="left" w:pos="360"/>
                <w:tab w:val="left" w:pos="1800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5">
              <w:rPr>
                <w:rFonts w:ascii="Times New Roman" w:hAnsi="Times New Roman" w:cs="Times New Roman"/>
                <w:sz w:val="20"/>
                <w:szCs w:val="20"/>
              </w:rPr>
              <w:t>Oświadczenie o braku podstaw do wykluczenia</w:t>
            </w:r>
          </w:p>
        </w:tc>
        <w:tc>
          <w:tcPr>
            <w:tcW w:w="2090" w:type="dxa"/>
          </w:tcPr>
          <w:p w:rsidR="006C4EE9" w:rsidRDefault="00A56FA5" w:rsidP="00A56FA5">
            <w:pPr>
              <w:tabs>
                <w:tab w:val="clear" w:pos="992"/>
                <w:tab w:val="left" w:pos="360"/>
                <w:tab w:val="left" w:pos="1800"/>
              </w:tabs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4EE9" w:rsidTr="00A56FA5">
        <w:tc>
          <w:tcPr>
            <w:tcW w:w="6912" w:type="dxa"/>
          </w:tcPr>
          <w:p w:rsidR="006C4EE9" w:rsidRPr="00A56FA5" w:rsidRDefault="00A56FA5" w:rsidP="00A56FA5">
            <w:pPr>
              <w:tabs>
                <w:tab w:val="clear" w:pos="992"/>
                <w:tab w:val="left" w:pos="360"/>
                <w:tab w:val="left" w:pos="1800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5">
              <w:rPr>
                <w:rFonts w:ascii="Times New Roman" w:hAnsi="Times New Roman" w:cs="Times New Roman"/>
                <w:sz w:val="20"/>
                <w:szCs w:val="20"/>
              </w:rPr>
              <w:t>Wykaz osób które będą uczestniczyć w wykonywaniu zamówienia</w:t>
            </w:r>
          </w:p>
        </w:tc>
        <w:tc>
          <w:tcPr>
            <w:tcW w:w="2090" w:type="dxa"/>
          </w:tcPr>
          <w:p w:rsidR="006C4EE9" w:rsidRDefault="00A56FA5" w:rsidP="00A56FA5">
            <w:pPr>
              <w:tabs>
                <w:tab w:val="clear" w:pos="992"/>
                <w:tab w:val="left" w:pos="360"/>
                <w:tab w:val="left" w:pos="1800"/>
              </w:tabs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4EE9" w:rsidTr="00A56FA5">
        <w:tc>
          <w:tcPr>
            <w:tcW w:w="6912" w:type="dxa"/>
          </w:tcPr>
          <w:p w:rsidR="006C4EE9" w:rsidRPr="00A56FA5" w:rsidRDefault="00A56FA5" w:rsidP="00A56FA5">
            <w:pPr>
              <w:tabs>
                <w:tab w:val="clear" w:pos="992"/>
                <w:tab w:val="left" w:pos="360"/>
                <w:tab w:val="left" w:pos="1800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5">
              <w:rPr>
                <w:rFonts w:ascii="Times New Roman" w:hAnsi="Times New Roman" w:cs="Times New Roman"/>
                <w:sz w:val="20"/>
                <w:szCs w:val="20"/>
              </w:rPr>
              <w:t>Lista podmiotów należących do tej samej grupy kapitałowej</w:t>
            </w:r>
          </w:p>
        </w:tc>
        <w:tc>
          <w:tcPr>
            <w:tcW w:w="2090" w:type="dxa"/>
          </w:tcPr>
          <w:p w:rsidR="006C4EE9" w:rsidRDefault="00A56FA5" w:rsidP="00A56FA5">
            <w:pPr>
              <w:tabs>
                <w:tab w:val="clear" w:pos="992"/>
                <w:tab w:val="left" w:pos="360"/>
                <w:tab w:val="left" w:pos="1800"/>
              </w:tabs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4EE9" w:rsidTr="00A56FA5">
        <w:tc>
          <w:tcPr>
            <w:tcW w:w="6912" w:type="dxa"/>
          </w:tcPr>
          <w:p w:rsidR="006C4EE9" w:rsidRPr="00A56FA5" w:rsidRDefault="00A56FA5" w:rsidP="00A56FA5">
            <w:pPr>
              <w:tabs>
                <w:tab w:val="clear" w:pos="992"/>
                <w:tab w:val="left" w:pos="360"/>
                <w:tab w:val="left" w:pos="1800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5">
              <w:rPr>
                <w:rFonts w:ascii="Times New Roman" w:hAnsi="Times New Roman" w:cs="Times New Roman"/>
                <w:sz w:val="20"/>
                <w:szCs w:val="20"/>
              </w:rPr>
              <w:t>Informacja o braku przynależności do grupy kapitałowej</w:t>
            </w:r>
          </w:p>
        </w:tc>
        <w:tc>
          <w:tcPr>
            <w:tcW w:w="2090" w:type="dxa"/>
          </w:tcPr>
          <w:p w:rsidR="006C4EE9" w:rsidRDefault="00A56FA5" w:rsidP="00A56FA5">
            <w:pPr>
              <w:tabs>
                <w:tab w:val="clear" w:pos="992"/>
                <w:tab w:val="left" w:pos="360"/>
                <w:tab w:val="left" w:pos="1800"/>
              </w:tabs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C4EE9" w:rsidTr="00A56FA5">
        <w:tc>
          <w:tcPr>
            <w:tcW w:w="6912" w:type="dxa"/>
          </w:tcPr>
          <w:p w:rsidR="006C4EE9" w:rsidRPr="00A56FA5" w:rsidRDefault="00A56FA5" w:rsidP="00A56FA5">
            <w:pPr>
              <w:tabs>
                <w:tab w:val="clear" w:pos="992"/>
                <w:tab w:val="left" w:pos="360"/>
                <w:tab w:val="left" w:pos="1800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5">
              <w:rPr>
                <w:rFonts w:ascii="Times New Roman" w:hAnsi="Times New Roman" w:cs="Times New Roman"/>
                <w:sz w:val="20"/>
                <w:szCs w:val="20"/>
              </w:rPr>
              <w:t>Opis projektu wraz z Harmonogramem Realizacji Projektu</w:t>
            </w:r>
          </w:p>
        </w:tc>
        <w:tc>
          <w:tcPr>
            <w:tcW w:w="2090" w:type="dxa"/>
          </w:tcPr>
          <w:p w:rsidR="006C4EE9" w:rsidRDefault="00A56FA5" w:rsidP="00A56FA5">
            <w:pPr>
              <w:tabs>
                <w:tab w:val="clear" w:pos="992"/>
                <w:tab w:val="left" w:pos="360"/>
                <w:tab w:val="left" w:pos="1800"/>
              </w:tabs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6FA5" w:rsidTr="00A56FA5">
        <w:tc>
          <w:tcPr>
            <w:tcW w:w="6912" w:type="dxa"/>
          </w:tcPr>
          <w:p w:rsidR="00A56FA5" w:rsidRPr="00A56FA5" w:rsidRDefault="00A56FA5" w:rsidP="00A56FA5">
            <w:pPr>
              <w:tabs>
                <w:tab w:val="clear" w:pos="992"/>
                <w:tab w:val="left" w:pos="360"/>
                <w:tab w:val="left" w:pos="1800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5">
              <w:rPr>
                <w:rFonts w:ascii="Times New Roman" w:hAnsi="Times New Roman" w:cs="Times New Roman"/>
                <w:sz w:val="20"/>
                <w:szCs w:val="20"/>
              </w:rPr>
              <w:t>Umowa partnerska</w:t>
            </w:r>
          </w:p>
        </w:tc>
        <w:tc>
          <w:tcPr>
            <w:tcW w:w="2090" w:type="dxa"/>
          </w:tcPr>
          <w:p w:rsidR="00A56FA5" w:rsidRDefault="00A56FA5" w:rsidP="00A56FA5">
            <w:pPr>
              <w:tabs>
                <w:tab w:val="clear" w:pos="992"/>
                <w:tab w:val="left" w:pos="360"/>
                <w:tab w:val="left" w:pos="1800"/>
              </w:tabs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6C2E6C" w:rsidRPr="008D59AF" w:rsidRDefault="006C2E6C" w:rsidP="00A56FA5">
      <w:pPr>
        <w:numPr>
          <w:ilvl w:val="1"/>
          <w:numId w:val="2"/>
        </w:numPr>
        <w:tabs>
          <w:tab w:val="left" w:pos="360"/>
          <w:tab w:val="left" w:pos="1800"/>
        </w:tabs>
        <w:spacing w:line="360" w:lineRule="auto"/>
        <w:ind w:left="284" w:hanging="1440"/>
        <w:rPr>
          <w:rFonts w:ascii="Times New Roman" w:hAnsi="Times New Roman" w:cs="Times New Roman"/>
          <w:sz w:val="24"/>
          <w:szCs w:val="24"/>
        </w:rPr>
      </w:pPr>
      <w:r w:rsidRPr="008D59AF">
        <w:rPr>
          <w:rFonts w:ascii="Times New Roman" w:hAnsi="Times New Roman" w:cs="Times New Roman"/>
          <w:sz w:val="24"/>
          <w:szCs w:val="24"/>
        </w:rPr>
        <w:tab/>
      </w:r>
      <w:r w:rsidRPr="008D59AF">
        <w:rPr>
          <w:rFonts w:ascii="Times New Roman" w:hAnsi="Times New Roman" w:cs="Times New Roman"/>
          <w:sz w:val="24"/>
          <w:szCs w:val="24"/>
        </w:rPr>
        <w:tab/>
      </w:r>
      <w:r w:rsidRPr="008D59AF">
        <w:rPr>
          <w:rFonts w:ascii="Times New Roman" w:hAnsi="Times New Roman" w:cs="Times New Roman"/>
          <w:sz w:val="24"/>
          <w:szCs w:val="24"/>
        </w:rPr>
        <w:tab/>
      </w:r>
      <w:r w:rsidRPr="008D59AF">
        <w:rPr>
          <w:rFonts w:ascii="Times New Roman" w:hAnsi="Times New Roman" w:cs="Times New Roman"/>
          <w:sz w:val="24"/>
          <w:szCs w:val="24"/>
        </w:rPr>
        <w:tab/>
      </w:r>
      <w:r w:rsidRPr="008D59AF">
        <w:rPr>
          <w:rFonts w:ascii="Times New Roman" w:hAnsi="Times New Roman" w:cs="Times New Roman"/>
          <w:sz w:val="24"/>
          <w:szCs w:val="24"/>
        </w:rPr>
        <w:tab/>
      </w:r>
      <w:r w:rsidRPr="008D59AF">
        <w:rPr>
          <w:rFonts w:ascii="Times New Roman" w:hAnsi="Times New Roman" w:cs="Times New Roman"/>
          <w:sz w:val="24"/>
          <w:szCs w:val="24"/>
        </w:rPr>
        <w:tab/>
      </w:r>
      <w:r w:rsidRPr="008D59AF">
        <w:rPr>
          <w:rFonts w:ascii="Times New Roman" w:hAnsi="Times New Roman" w:cs="Times New Roman"/>
          <w:sz w:val="24"/>
          <w:szCs w:val="24"/>
        </w:rPr>
        <w:tab/>
      </w:r>
      <w:r w:rsidRPr="008D59AF">
        <w:rPr>
          <w:rFonts w:ascii="Times New Roman" w:hAnsi="Times New Roman" w:cs="Times New Roman"/>
          <w:sz w:val="24"/>
          <w:szCs w:val="24"/>
        </w:rPr>
        <w:tab/>
      </w:r>
    </w:p>
    <w:sectPr w:rsidR="006C2E6C" w:rsidRPr="008D59AF" w:rsidSect="00237930">
      <w:footerReference w:type="even" r:id="rId14"/>
      <w:footerReference w:type="default" r:id="rId15"/>
      <w:pgSz w:w="11906" w:h="16838"/>
      <w:pgMar w:top="1418" w:right="1418" w:bottom="1418" w:left="1418" w:header="708" w:footer="709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390" w:rsidRDefault="00826390" w:rsidP="00B94DC6">
      <w:pPr>
        <w:spacing w:before="0" w:line="240" w:lineRule="auto"/>
      </w:pPr>
      <w:r>
        <w:separator/>
      </w:r>
    </w:p>
  </w:endnote>
  <w:endnote w:type="continuationSeparator" w:id="0">
    <w:p w:rsidR="00826390" w:rsidRDefault="00826390" w:rsidP="00B94DC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930" w:rsidRDefault="006C4EE9">
    <w:pPr>
      <w:pStyle w:val="Stopka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561975</wp:posOffset>
          </wp:positionH>
          <wp:positionV relativeFrom="paragraph">
            <wp:posOffset>46990</wp:posOffset>
          </wp:positionV>
          <wp:extent cx="5349875" cy="617855"/>
          <wp:effectExtent l="0" t="0" r="0" b="0"/>
          <wp:wrapSquare wrapText="largest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9875" cy="6178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54C7">
      <w:fldChar w:fldCharType="begin"/>
    </w:r>
    <w:r w:rsidR="006C2E6C">
      <w:instrText xml:space="preserve"> PAGE </w:instrText>
    </w:r>
    <w:r w:rsidR="007154C7">
      <w:fldChar w:fldCharType="separate"/>
    </w:r>
    <w:r w:rsidR="003A3CFB">
      <w:rPr>
        <w:noProof/>
      </w:rPr>
      <w:t>6</w:t>
    </w:r>
    <w:r w:rsidR="007154C7">
      <w:fldChar w:fldCharType="end"/>
    </w:r>
  </w:p>
  <w:p w:rsidR="00237930" w:rsidRDefault="0023793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930" w:rsidRDefault="006C4EE9">
    <w:pPr>
      <w:pStyle w:val="Stopka"/>
    </w:pPr>
    <w:r>
      <w:rPr>
        <w:noProof/>
        <w:lang w:eastAsia="pl-PL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530225</wp:posOffset>
          </wp:positionH>
          <wp:positionV relativeFrom="paragraph">
            <wp:posOffset>49530</wp:posOffset>
          </wp:positionV>
          <wp:extent cx="5349875" cy="617855"/>
          <wp:effectExtent l="0" t="0" r="0" b="0"/>
          <wp:wrapSquare wrapText="larges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9875" cy="6178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54C7">
      <w:fldChar w:fldCharType="begin"/>
    </w:r>
    <w:r w:rsidR="006C2E6C">
      <w:instrText xml:space="preserve"> PAGE </w:instrText>
    </w:r>
    <w:r w:rsidR="007154C7">
      <w:fldChar w:fldCharType="separate"/>
    </w:r>
    <w:r w:rsidR="003A3CFB">
      <w:rPr>
        <w:noProof/>
      </w:rPr>
      <w:t>7</w:t>
    </w:r>
    <w:r w:rsidR="007154C7">
      <w:fldChar w:fldCharType="end"/>
    </w:r>
  </w:p>
  <w:p w:rsidR="00237930" w:rsidRDefault="00237930">
    <w:pPr>
      <w:pStyle w:val="Nagwek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390" w:rsidRDefault="00826390" w:rsidP="00B94DC6">
      <w:pPr>
        <w:spacing w:before="0" w:line="240" w:lineRule="auto"/>
      </w:pPr>
      <w:r>
        <w:separator/>
      </w:r>
    </w:p>
  </w:footnote>
  <w:footnote w:type="continuationSeparator" w:id="0">
    <w:p w:rsidR="00826390" w:rsidRDefault="00826390" w:rsidP="00B94DC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992"/>
        </w:tabs>
        <w:ind w:left="992" w:hanging="284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4">
    <w:nsid w:val="00000005"/>
    <w:multiLevelType w:val="multilevel"/>
    <w:tmpl w:val="00000005"/>
    <w:name w:val="WWNum5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238"/>
        </w:tabs>
        <w:ind w:left="2238" w:hanging="720"/>
      </w:pPr>
    </w:lvl>
    <w:lvl w:ilvl="2">
      <w:start w:val="1"/>
      <w:numFmt w:val="decimal"/>
      <w:lvlText w:val="%1.%2.%3."/>
      <w:lvlJc w:val="left"/>
      <w:pPr>
        <w:tabs>
          <w:tab w:val="num" w:pos="3756"/>
        </w:tabs>
        <w:ind w:left="3756" w:hanging="720"/>
      </w:pPr>
    </w:lvl>
    <w:lvl w:ilvl="3">
      <w:start w:val="1"/>
      <w:numFmt w:val="decimal"/>
      <w:lvlText w:val="%1.%2.%3.%4."/>
      <w:lvlJc w:val="left"/>
      <w:pPr>
        <w:tabs>
          <w:tab w:val="num" w:pos="5634"/>
        </w:tabs>
        <w:ind w:left="5634" w:hanging="1080"/>
      </w:pPr>
    </w:lvl>
    <w:lvl w:ilvl="4">
      <w:start w:val="1"/>
      <w:numFmt w:val="decimal"/>
      <w:lvlText w:val="%1.%2.%3.%4.%5."/>
      <w:lvlJc w:val="left"/>
      <w:pPr>
        <w:tabs>
          <w:tab w:val="num" w:pos="7152"/>
        </w:tabs>
        <w:ind w:left="7152" w:hanging="1080"/>
      </w:pPr>
    </w:lvl>
    <w:lvl w:ilvl="5">
      <w:start w:val="1"/>
      <w:numFmt w:val="decimal"/>
      <w:lvlText w:val="%1.%2.%3.%4.%5.%6."/>
      <w:lvlJc w:val="left"/>
      <w:pPr>
        <w:tabs>
          <w:tab w:val="num" w:pos="9030"/>
        </w:tabs>
        <w:ind w:left="903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0908"/>
        </w:tabs>
        <w:ind w:left="109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2426"/>
        </w:tabs>
        <w:ind w:left="124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4304"/>
        </w:tabs>
        <w:ind w:left="14304" w:hanging="2160"/>
      </w:pPr>
    </w:lvl>
  </w:abstractNum>
  <w:abstractNum w:abstractNumId="5">
    <w:nsid w:val="00000006"/>
    <w:multiLevelType w:val="multilevel"/>
    <w:tmpl w:val="00000006"/>
    <w:name w:val="WWNum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00000007"/>
    <w:multiLevelType w:val="multilevel"/>
    <w:tmpl w:val="00000007"/>
    <w:name w:val="WWNum7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00000008"/>
    <w:multiLevelType w:val="multilevel"/>
    <w:tmpl w:val="00000008"/>
    <w:name w:val="WWNum9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8">
    <w:nsid w:val="00000009"/>
    <w:multiLevelType w:val="multilevel"/>
    <w:tmpl w:val="00000009"/>
    <w:name w:val="WWNum10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9">
    <w:nsid w:val="0000000A"/>
    <w:multiLevelType w:val="multilevel"/>
    <w:tmpl w:val="0000000A"/>
    <w:name w:val="WWNum11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0000000B"/>
    <w:multiLevelType w:val="multilevel"/>
    <w:tmpl w:val="0000000B"/>
    <w:name w:val="WWNum12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1">
    <w:nsid w:val="0000000C"/>
    <w:multiLevelType w:val="multilevel"/>
    <w:tmpl w:val="0000000C"/>
    <w:name w:val="WWNum13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2">
    <w:nsid w:val="0000000D"/>
    <w:multiLevelType w:val="multilevel"/>
    <w:tmpl w:val="0000000D"/>
    <w:name w:val="WWNum14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0000000E"/>
    <w:multiLevelType w:val="multilevel"/>
    <w:tmpl w:val="3E90830C"/>
    <w:name w:val="WWNum15"/>
    <w:lvl w:ilvl="0">
      <w:start w:val="1"/>
      <w:numFmt w:val="lowerLetter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14">
    <w:nsid w:val="0000000F"/>
    <w:multiLevelType w:val="multilevel"/>
    <w:tmpl w:val="0000000F"/>
    <w:name w:val="WWNum16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5">
    <w:nsid w:val="00000010"/>
    <w:multiLevelType w:val="multilevel"/>
    <w:tmpl w:val="00000010"/>
    <w:name w:val="WWNum17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name w:val="WWNum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17">
    <w:nsid w:val="00000012"/>
    <w:multiLevelType w:val="multilevel"/>
    <w:tmpl w:val="7CB00C26"/>
    <w:name w:val="WWNum19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b/>
      </w:rPr>
    </w:lvl>
  </w:abstractNum>
  <w:abstractNum w:abstractNumId="18">
    <w:nsid w:val="00000013"/>
    <w:multiLevelType w:val="multilevel"/>
    <w:tmpl w:val="00000013"/>
    <w:name w:val="WWNum20"/>
    <w:lvl w:ilvl="0">
      <w:start w:val="1"/>
      <w:numFmt w:val="upperLetter"/>
      <w:lvlText w:val="%1."/>
      <w:lvlJc w:val="left"/>
      <w:pPr>
        <w:tabs>
          <w:tab w:val="num" w:pos="0"/>
        </w:tabs>
        <w:ind w:left="180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9">
    <w:nsid w:val="00000014"/>
    <w:multiLevelType w:val="multilevel"/>
    <w:tmpl w:val="00000014"/>
    <w:name w:val="WWNum21"/>
    <w:lvl w:ilvl="0">
      <w:start w:val="1"/>
      <w:numFmt w:val="lowerLetter"/>
      <w:lvlText w:val="%1)"/>
      <w:lvlJc w:val="left"/>
      <w:pPr>
        <w:tabs>
          <w:tab w:val="num" w:pos="0"/>
        </w:tabs>
        <w:ind w:left="30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5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2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9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6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3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1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820" w:hanging="180"/>
      </w:pPr>
    </w:lvl>
  </w:abstractNum>
  <w:abstractNum w:abstractNumId="2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00000016"/>
    <w:multiLevelType w:val="multilevel"/>
    <w:tmpl w:val="00000016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2">
    <w:nsid w:val="00000017"/>
    <w:multiLevelType w:val="multilevel"/>
    <w:tmpl w:val="00000017"/>
    <w:name w:val="WWNum3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00000018"/>
    <w:multiLevelType w:val="multilevel"/>
    <w:tmpl w:val="000000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43DC160B"/>
    <w:multiLevelType w:val="hybridMultilevel"/>
    <w:tmpl w:val="BA9C7D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753D69"/>
    <w:rsid w:val="000C040C"/>
    <w:rsid w:val="000C1FC2"/>
    <w:rsid w:val="00137C31"/>
    <w:rsid w:val="001F1430"/>
    <w:rsid w:val="00237930"/>
    <w:rsid w:val="00281DF5"/>
    <w:rsid w:val="002A4C12"/>
    <w:rsid w:val="002B32BC"/>
    <w:rsid w:val="00320CFB"/>
    <w:rsid w:val="00381045"/>
    <w:rsid w:val="003A3CFB"/>
    <w:rsid w:val="003B3765"/>
    <w:rsid w:val="003D0F7F"/>
    <w:rsid w:val="003E017C"/>
    <w:rsid w:val="0041515F"/>
    <w:rsid w:val="00440C15"/>
    <w:rsid w:val="00454467"/>
    <w:rsid w:val="00461E5D"/>
    <w:rsid w:val="004622B5"/>
    <w:rsid w:val="004A004F"/>
    <w:rsid w:val="005A6020"/>
    <w:rsid w:val="005C20AD"/>
    <w:rsid w:val="005D7078"/>
    <w:rsid w:val="005D721C"/>
    <w:rsid w:val="00612B04"/>
    <w:rsid w:val="00615EC5"/>
    <w:rsid w:val="00652D26"/>
    <w:rsid w:val="00656ED2"/>
    <w:rsid w:val="006C2E6C"/>
    <w:rsid w:val="006C4EE9"/>
    <w:rsid w:val="007154C7"/>
    <w:rsid w:val="00737B8B"/>
    <w:rsid w:val="00743E82"/>
    <w:rsid w:val="00753D69"/>
    <w:rsid w:val="00797EA8"/>
    <w:rsid w:val="007A3236"/>
    <w:rsid w:val="007C0AA4"/>
    <w:rsid w:val="007C3840"/>
    <w:rsid w:val="007F5A85"/>
    <w:rsid w:val="00826390"/>
    <w:rsid w:val="00867F9F"/>
    <w:rsid w:val="008B12A8"/>
    <w:rsid w:val="008D59AF"/>
    <w:rsid w:val="00924885"/>
    <w:rsid w:val="0095006F"/>
    <w:rsid w:val="00960134"/>
    <w:rsid w:val="009A44D6"/>
    <w:rsid w:val="009B3EE4"/>
    <w:rsid w:val="00A30B9B"/>
    <w:rsid w:val="00A56FA5"/>
    <w:rsid w:val="00A57D39"/>
    <w:rsid w:val="00AD7A49"/>
    <w:rsid w:val="00AE060A"/>
    <w:rsid w:val="00B32CEE"/>
    <w:rsid w:val="00B5417C"/>
    <w:rsid w:val="00B60785"/>
    <w:rsid w:val="00B653D5"/>
    <w:rsid w:val="00C00F94"/>
    <w:rsid w:val="00C54F18"/>
    <w:rsid w:val="00C710CE"/>
    <w:rsid w:val="00CF7C9A"/>
    <w:rsid w:val="00D20CEA"/>
    <w:rsid w:val="00D32C78"/>
    <w:rsid w:val="00DB1CFB"/>
    <w:rsid w:val="00E96B38"/>
    <w:rsid w:val="00F8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930"/>
    <w:pPr>
      <w:tabs>
        <w:tab w:val="left" w:pos="992"/>
      </w:tabs>
      <w:suppressAutoHyphens/>
      <w:spacing w:before="60" w:line="276" w:lineRule="auto"/>
      <w:ind w:left="284" w:firstLine="180"/>
      <w:jc w:val="both"/>
      <w:textAlignment w:val="baseline"/>
    </w:pPr>
    <w:rPr>
      <w:rFonts w:ascii="Arial" w:hAnsi="Arial" w:cs="Arial"/>
      <w:color w:val="000000"/>
      <w:kern w:val="1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237930"/>
  </w:style>
  <w:style w:type="character" w:customStyle="1" w:styleId="Numerstrony1">
    <w:name w:val="Numer strony1"/>
    <w:basedOn w:val="Domylnaczcionkaakapitu1"/>
    <w:rsid w:val="00237930"/>
  </w:style>
  <w:style w:type="character" w:styleId="Hipercze">
    <w:name w:val="Hyperlink"/>
    <w:rsid w:val="00237930"/>
    <w:rPr>
      <w:color w:val="0000FF"/>
      <w:u w:val="single"/>
      <w:lang w:val="pl-PL" w:eastAsia="pl-PL" w:bidi="pl-PL"/>
    </w:rPr>
  </w:style>
  <w:style w:type="character" w:customStyle="1" w:styleId="Odwoanieprzypisudolnego1">
    <w:name w:val="Odwołanie przypisu dolnego1"/>
    <w:rsid w:val="00237930"/>
    <w:rPr>
      <w:vertAlign w:val="superscript"/>
    </w:rPr>
  </w:style>
  <w:style w:type="character" w:customStyle="1" w:styleId="WW8Num21z1">
    <w:name w:val="WW8Num21z1"/>
    <w:rsid w:val="00237930"/>
    <w:rPr>
      <w:u w:val="none"/>
    </w:rPr>
  </w:style>
  <w:style w:type="character" w:customStyle="1" w:styleId="ListLabel1">
    <w:name w:val="ListLabel 1"/>
    <w:rsid w:val="00237930"/>
    <w:rPr>
      <w:b/>
    </w:rPr>
  </w:style>
  <w:style w:type="character" w:customStyle="1" w:styleId="ListLabel2">
    <w:name w:val="ListLabel 2"/>
    <w:rsid w:val="00237930"/>
    <w:rPr>
      <w:rFonts w:eastAsia="Times New Roman" w:cs="Times New Roman"/>
    </w:rPr>
  </w:style>
  <w:style w:type="character" w:customStyle="1" w:styleId="ListLabel3">
    <w:name w:val="ListLabel 3"/>
    <w:rsid w:val="00237930"/>
    <w:rPr>
      <w:i w:val="0"/>
      <w:iCs/>
      <w:sz w:val="20"/>
      <w:szCs w:val="20"/>
    </w:rPr>
  </w:style>
  <w:style w:type="character" w:customStyle="1" w:styleId="ListLabel4">
    <w:name w:val="ListLabel 4"/>
    <w:rsid w:val="00237930"/>
    <w:rPr>
      <w:b w:val="0"/>
    </w:rPr>
  </w:style>
  <w:style w:type="character" w:customStyle="1" w:styleId="ListLabel5">
    <w:name w:val="ListLabel 5"/>
    <w:rsid w:val="00237930"/>
    <w:rPr>
      <w:rFonts w:cs="Courier New"/>
    </w:rPr>
  </w:style>
  <w:style w:type="character" w:customStyle="1" w:styleId="ListLabel6">
    <w:name w:val="ListLabel 6"/>
    <w:rsid w:val="00237930"/>
    <w:rPr>
      <w:b w:val="0"/>
      <w:i w:val="0"/>
      <w:sz w:val="20"/>
      <w:szCs w:val="20"/>
    </w:rPr>
  </w:style>
  <w:style w:type="character" w:customStyle="1" w:styleId="ListLabel7">
    <w:name w:val="ListLabel 7"/>
    <w:rsid w:val="00237930"/>
    <w:rPr>
      <w:rFonts w:cs="Symbol"/>
    </w:rPr>
  </w:style>
  <w:style w:type="character" w:customStyle="1" w:styleId="ListLabel8">
    <w:name w:val="ListLabel 8"/>
    <w:rsid w:val="00237930"/>
    <w:rPr>
      <w:rFonts w:cs="Wingdings"/>
    </w:rPr>
  </w:style>
  <w:style w:type="character" w:customStyle="1" w:styleId="ListLabel9">
    <w:name w:val="ListLabel 9"/>
    <w:rsid w:val="00237930"/>
    <w:rPr>
      <w:rFonts w:cs="Arial"/>
      <w:color w:val="00000A"/>
    </w:rPr>
  </w:style>
  <w:style w:type="character" w:customStyle="1" w:styleId="ListLabel10">
    <w:name w:val="ListLabel 10"/>
    <w:rsid w:val="00237930"/>
    <w:rPr>
      <w:b w:val="0"/>
      <w:i w:val="0"/>
    </w:rPr>
  </w:style>
  <w:style w:type="paragraph" w:customStyle="1" w:styleId="Nagwek1">
    <w:name w:val="Nagłówek1"/>
    <w:basedOn w:val="Normalny"/>
    <w:next w:val="Tekstpodstawowy"/>
    <w:rsid w:val="00237930"/>
    <w:pPr>
      <w:keepNext/>
      <w:tabs>
        <w:tab w:val="clear" w:pos="992"/>
        <w:tab w:val="center" w:pos="4536"/>
        <w:tab w:val="right" w:pos="9072"/>
      </w:tabs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sid w:val="00237930"/>
    <w:pPr>
      <w:tabs>
        <w:tab w:val="clear" w:pos="992"/>
        <w:tab w:val="left" w:pos="-709"/>
      </w:tabs>
    </w:pPr>
    <w:rPr>
      <w:sz w:val="26"/>
      <w:szCs w:val="20"/>
    </w:rPr>
  </w:style>
  <w:style w:type="paragraph" w:styleId="Lista">
    <w:name w:val="List"/>
    <w:basedOn w:val="Tekstpodstawowy"/>
    <w:rsid w:val="00237930"/>
    <w:rPr>
      <w:rFonts w:cs="Mangal"/>
    </w:rPr>
  </w:style>
  <w:style w:type="paragraph" w:styleId="Legenda">
    <w:name w:val="caption"/>
    <w:basedOn w:val="Normalny"/>
    <w:qFormat/>
    <w:rsid w:val="0023793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237930"/>
    <w:pPr>
      <w:suppressLineNumbers/>
    </w:pPr>
    <w:rPr>
      <w:rFonts w:cs="Mangal"/>
    </w:rPr>
  </w:style>
  <w:style w:type="paragraph" w:styleId="Stopka">
    <w:name w:val="footer"/>
    <w:basedOn w:val="Normalny"/>
    <w:rsid w:val="00237930"/>
    <w:pPr>
      <w:suppressLineNumbers/>
      <w:tabs>
        <w:tab w:val="clear" w:pos="992"/>
        <w:tab w:val="center" w:pos="4536"/>
        <w:tab w:val="right" w:pos="9072"/>
      </w:tabs>
    </w:pPr>
    <w:rPr>
      <w:szCs w:val="20"/>
    </w:rPr>
  </w:style>
  <w:style w:type="paragraph" w:customStyle="1" w:styleId="Tekstprzypisudolnego1">
    <w:name w:val="Tekst przypisu dolnego1"/>
    <w:basedOn w:val="Normalny"/>
    <w:rsid w:val="00237930"/>
    <w:rPr>
      <w:sz w:val="20"/>
      <w:szCs w:val="20"/>
    </w:rPr>
  </w:style>
  <w:style w:type="paragraph" w:customStyle="1" w:styleId="ZnakZnak1">
    <w:name w:val="Znak Znak1"/>
    <w:basedOn w:val="Normalny"/>
    <w:rsid w:val="00237930"/>
    <w:pPr>
      <w:spacing w:line="100" w:lineRule="atLeast"/>
      <w:jc w:val="left"/>
      <w:textAlignment w:val="auto"/>
    </w:pPr>
  </w:style>
  <w:style w:type="paragraph" w:customStyle="1" w:styleId="NormalnyWeb1">
    <w:name w:val="Normalny (Web)1"/>
    <w:basedOn w:val="Normalny"/>
    <w:rsid w:val="00237930"/>
  </w:style>
  <w:style w:type="paragraph" w:customStyle="1" w:styleId="Normalny1">
    <w:name w:val="Normalny1"/>
    <w:rsid w:val="00237930"/>
    <w:pPr>
      <w:suppressAutoHyphens/>
    </w:pPr>
    <w:rPr>
      <w:color w:val="000000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237930"/>
    <w:pPr>
      <w:tabs>
        <w:tab w:val="left" w:pos="709"/>
      </w:tabs>
      <w:spacing w:before="0" w:after="120"/>
      <w:ind w:left="0" w:right="-57" w:firstLine="0"/>
      <w:textAlignment w:val="auto"/>
    </w:pPr>
  </w:style>
  <w:style w:type="paragraph" w:customStyle="1" w:styleId="Akapitzlist1">
    <w:name w:val="Akapit z listą1"/>
    <w:basedOn w:val="Normalny"/>
    <w:rsid w:val="00237930"/>
    <w:pPr>
      <w:ind w:left="720" w:firstLine="0"/>
    </w:pPr>
  </w:style>
  <w:style w:type="paragraph" w:customStyle="1" w:styleId="Tekstpodstawowy31">
    <w:name w:val="Tekst podstawowy 31"/>
    <w:basedOn w:val="Normalny"/>
    <w:rsid w:val="00237930"/>
    <w:pPr>
      <w:keepNext/>
    </w:pPr>
  </w:style>
  <w:style w:type="paragraph" w:styleId="Akapitzlist">
    <w:name w:val="List Paragraph"/>
    <w:basedOn w:val="Normalny"/>
    <w:uiPriority w:val="34"/>
    <w:qFormat/>
    <w:rsid w:val="00D32C78"/>
    <w:pPr>
      <w:widowControl w:val="0"/>
      <w:tabs>
        <w:tab w:val="clear" w:pos="992"/>
      </w:tabs>
      <w:suppressAutoHyphens w:val="0"/>
      <w:adjustRightInd w:val="0"/>
      <w:spacing w:before="0" w:line="360" w:lineRule="atLeast"/>
      <w:ind w:left="720" w:firstLine="0"/>
      <w:contextualSpacing/>
    </w:pPr>
    <w:rPr>
      <w:rFonts w:ascii="Times New Roman" w:hAnsi="Times New Roman" w:cs="Times New Roman"/>
      <w:color w:val="auto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4EE9"/>
    <w:pPr>
      <w:tabs>
        <w:tab w:val="clear" w:pos="992"/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4EE9"/>
    <w:rPr>
      <w:rFonts w:ascii="Arial" w:hAnsi="Arial" w:cs="Arial"/>
      <w:color w:val="000000"/>
      <w:kern w:val="1"/>
      <w:sz w:val="22"/>
      <w:szCs w:val="22"/>
      <w:lang w:eastAsia="zh-CN"/>
    </w:rPr>
  </w:style>
  <w:style w:type="table" w:styleId="Tabela-Siatka">
    <w:name w:val="Table Grid"/>
    <w:basedOn w:val="Standardowy"/>
    <w:uiPriority w:val="59"/>
    <w:rsid w:val="006C4E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ubry.org.pl/" TargetMode="External"/><Relationship Id="rId13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ubry.home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zubry.org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ubry.home.pl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19</Pages>
  <Words>4460</Words>
  <Characters>26766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31164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Twoja nazwa użytkownika</dc:creator>
  <cp:lastModifiedBy>user</cp:lastModifiedBy>
  <cp:revision>17</cp:revision>
  <cp:lastPrinted>1900-12-31T23:00:00Z</cp:lastPrinted>
  <dcterms:created xsi:type="dcterms:W3CDTF">2014-01-14T03:33:00Z</dcterms:created>
  <dcterms:modified xsi:type="dcterms:W3CDTF">2014-01-27T12:31:00Z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zamówienia Publiczne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